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9A445" w14:textId="77777777" w:rsidR="00BA4CE5" w:rsidRPr="009A568C" w:rsidRDefault="00BA4CE5" w:rsidP="00601238">
      <w:pPr>
        <w:jc w:val="center"/>
        <w:rPr>
          <w:rFonts w:ascii="Arial" w:hAnsi="Arial" w:cs="Arial"/>
          <w:b/>
          <w:szCs w:val="24"/>
        </w:rPr>
      </w:pPr>
      <w:bookmarkStart w:id="0" w:name="_GoBack"/>
      <w:r w:rsidRPr="009A568C">
        <w:rPr>
          <w:rFonts w:ascii="Arial" w:hAnsi="Arial" w:cs="Arial"/>
          <w:b/>
          <w:szCs w:val="24"/>
        </w:rPr>
        <w:t>THE UNITED REPUBLIC OF TANZANIA</w:t>
      </w:r>
    </w:p>
    <w:p w14:paraId="259FB420" w14:textId="77777777" w:rsidR="00BA4CE5" w:rsidRPr="009A568C" w:rsidRDefault="00BA4CE5" w:rsidP="00601238">
      <w:pPr>
        <w:rPr>
          <w:rFonts w:ascii="Arial" w:hAnsi="Arial" w:cs="Arial"/>
          <w:szCs w:val="24"/>
        </w:rPr>
      </w:pPr>
    </w:p>
    <w:tbl>
      <w:tblPr>
        <w:tblW w:w="8963" w:type="dxa"/>
        <w:tblBorders>
          <w:bottom w:val="thinThickThinSmallGap" w:sz="24" w:space="0" w:color="auto"/>
        </w:tblBorders>
        <w:tblLook w:val="04A0" w:firstRow="1" w:lastRow="0" w:firstColumn="1" w:lastColumn="0" w:noHBand="0" w:noVBand="1"/>
      </w:tblPr>
      <w:tblGrid>
        <w:gridCol w:w="1946"/>
        <w:gridCol w:w="4975"/>
        <w:gridCol w:w="2042"/>
      </w:tblGrid>
      <w:tr w:rsidR="00BA4CE5" w:rsidRPr="009A568C" w14:paraId="32B87508" w14:textId="77777777" w:rsidTr="009E3A75">
        <w:trPr>
          <w:trHeight w:val="339"/>
        </w:trPr>
        <w:tc>
          <w:tcPr>
            <w:tcW w:w="1946" w:type="dxa"/>
            <w:shd w:val="clear" w:color="auto" w:fill="auto"/>
          </w:tcPr>
          <w:p w14:paraId="7ACDE6EB" w14:textId="77777777" w:rsidR="00BA4CE5" w:rsidRPr="009A568C" w:rsidRDefault="00BA4CE5" w:rsidP="00601238">
            <w:pPr>
              <w:rPr>
                <w:rFonts w:ascii="Arial" w:hAnsi="Arial" w:cs="Arial"/>
                <w:szCs w:val="24"/>
              </w:rPr>
            </w:pPr>
            <w:r w:rsidRPr="009A568C">
              <w:rPr>
                <w:rFonts w:ascii="Arial" w:hAnsi="Arial" w:cs="Arial"/>
                <w:noProof/>
              </w:rPr>
              <w:drawing>
                <wp:inline distT="0" distB="0" distL="0" distR="0" wp14:anchorId="34CF7A71" wp14:editId="169911AD">
                  <wp:extent cx="990600" cy="1143000"/>
                  <wp:effectExtent l="0" t="0" r="0" b="0"/>
                  <wp:docPr id="2" name="Picture 2" descr="1000px-Coat_of_arms_of_Tanz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px-Coat_of_arms_of_Tanz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a:ln>
                            <a:noFill/>
                          </a:ln>
                        </pic:spPr>
                      </pic:pic>
                    </a:graphicData>
                  </a:graphic>
                </wp:inline>
              </w:drawing>
            </w:r>
          </w:p>
        </w:tc>
        <w:tc>
          <w:tcPr>
            <w:tcW w:w="4975" w:type="dxa"/>
            <w:shd w:val="clear" w:color="auto" w:fill="auto"/>
          </w:tcPr>
          <w:p w14:paraId="4820C785" w14:textId="309A0B6C" w:rsidR="00BA4CE5" w:rsidRPr="009A568C" w:rsidRDefault="00BA4CE5" w:rsidP="00601238">
            <w:pPr>
              <w:jc w:val="center"/>
              <w:rPr>
                <w:rFonts w:ascii="Arial" w:hAnsi="Arial" w:cs="Arial"/>
                <w:szCs w:val="24"/>
              </w:rPr>
            </w:pPr>
            <w:r w:rsidRPr="009A568C">
              <w:rPr>
                <w:rFonts w:ascii="Arial" w:hAnsi="Arial" w:cs="Arial"/>
                <w:szCs w:val="24"/>
              </w:rPr>
              <w:t>MINISTRY OF HEALTH</w:t>
            </w:r>
          </w:p>
          <w:p w14:paraId="2C9326CA" w14:textId="77777777" w:rsidR="00BA4CE5" w:rsidRPr="009A568C" w:rsidRDefault="00BA4CE5" w:rsidP="00601238">
            <w:pPr>
              <w:jc w:val="center"/>
              <w:rPr>
                <w:rFonts w:ascii="Arial" w:hAnsi="Arial" w:cs="Arial"/>
                <w:b/>
                <w:sz w:val="28"/>
                <w:szCs w:val="28"/>
              </w:rPr>
            </w:pPr>
          </w:p>
          <w:p w14:paraId="2443D552" w14:textId="77777777" w:rsidR="00BA4CE5" w:rsidRPr="009A568C" w:rsidRDefault="00BA4CE5" w:rsidP="00601238">
            <w:pPr>
              <w:jc w:val="center"/>
              <w:rPr>
                <w:rFonts w:ascii="Arial" w:hAnsi="Arial" w:cs="Arial"/>
                <w:b/>
                <w:sz w:val="28"/>
                <w:szCs w:val="28"/>
              </w:rPr>
            </w:pPr>
            <w:r w:rsidRPr="009A568C">
              <w:rPr>
                <w:rFonts w:ascii="Arial" w:hAnsi="Arial" w:cs="Arial"/>
                <w:b/>
                <w:sz w:val="28"/>
                <w:szCs w:val="28"/>
              </w:rPr>
              <w:t>MUHIMBILI NATIONAL HOSPITAL</w:t>
            </w:r>
          </w:p>
          <w:p w14:paraId="595B7EA2" w14:textId="77777777" w:rsidR="00BA4CE5" w:rsidRPr="009A568C" w:rsidRDefault="00BA4CE5" w:rsidP="00601238">
            <w:pPr>
              <w:jc w:val="center"/>
              <w:rPr>
                <w:rFonts w:ascii="Arial" w:hAnsi="Arial" w:cs="Arial"/>
                <w:b/>
                <w:sz w:val="28"/>
                <w:szCs w:val="28"/>
              </w:rPr>
            </w:pPr>
            <w:r w:rsidRPr="009A568C">
              <w:rPr>
                <w:rFonts w:ascii="Arial" w:hAnsi="Arial" w:cs="Arial"/>
                <w:b/>
                <w:sz w:val="28"/>
                <w:szCs w:val="28"/>
              </w:rPr>
              <w:t>MLOGANZILA</w:t>
            </w:r>
          </w:p>
        </w:tc>
        <w:tc>
          <w:tcPr>
            <w:tcW w:w="2042" w:type="dxa"/>
            <w:shd w:val="clear" w:color="auto" w:fill="auto"/>
          </w:tcPr>
          <w:p w14:paraId="2615F082" w14:textId="77777777" w:rsidR="00BA4CE5" w:rsidRPr="009A568C" w:rsidRDefault="00BA4CE5" w:rsidP="00601238">
            <w:pPr>
              <w:jc w:val="right"/>
              <w:rPr>
                <w:rFonts w:ascii="Arial" w:hAnsi="Arial" w:cs="Arial"/>
                <w:szCs w:val="24"/>
              </w:rPr>
            </w:pPr>
            <w:r w:rsidRPr="009A568C">
              <w:rPr>
                <w:rFonts w:ascii="Arial" w:hAnsi="Arial" w:cs="Arial"/>
                <w:noProof/>
              </w:rPr>
              <w:drawing>
                <wp:inline distT="0" distB="0" distL="0" distR="0" wp14:anchorId="0947DE69" wp14:editId="252C1D57">
                  <wp:extent cx="1066800" cy="1143000"/>
                  <wp:effectExtent l="0" t="0" r="0" b="0"/>
                  <wp:docPr id="1" name="Picture 1" descr="D:\Junior\MNH\Website\mn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nior\MNH\Website\mnh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tc>
      </w:tr>
      <w:tr w:rsidR="00BA4CE5" w:rsidRPr="009A568C" w14:paraId="7EAEBF9C" w14:textId="77777777" w:rsidTr="009E3A75">
        <w:trPr>
          <w:trHeight w:val="339"/>
        </w:trPr>
        <w:tc>
          <w:tcPr>
            <w:tcW w:w="1946" w:type="dxa"/>
            <w:shd w:val="clear" w:color="auto" w:fill="auto"/>
          </w:tcPr>
          <w:p w14:paraId="696E8A85" w14:textId="77777777" w:rsidR="00BA4CE5" w:rsidRPr="009A568C" w:rsidRDefault="00BA4CE5" w:rsidP="00601238">
            <w:pPr>
              <w:rPr>
                <w:rFonts w:ascii="Arial" w:hAnsi="Arial" w:cs="Arial"/>
                <w:noProof/>
              </w:rPr>
            </w:pPr>
          </w:p>
        </w:tc>
        <w:tc>
          <w:tcPr>
            <w:tcW w:w="4975" w:type="dxa"/>
            <w:shd w:val="clear" w:color="auto" w:fill="auto"/>
          </w:tcPr>
          <w:p w14:paraId="50C50F9E" w14:textId="77777777" w:rsidR="00BA4CE5" w:rsidRPr="009A568C" w:rsidRDefault="00BA4CE5" w:rsidP="00601238">
            <w:pPr>
              <w:jc w:val="center"/>
              <w:rPr>
                <w:rFonts w:ascii="Arial" w:hAnsi="Arial" w:cs="Arial"/>
                <w:szCs w:val="24"/>
              </w:rPr>
            </w:pPr>
          </w:p>
        </w:tc>
        <w:tc>
          <w:tcPr>
            <w:tcW w:w="2042" w:type="dxa"/>
            <w:shd w:val="clear" w:color="auto" w:fill="auto"/>
          </w:tcPr>
          <w:p w14:paraId="32F5118B" w14:textId="77777777" w:rsidR="00BA4CE5" w:rsidRPr="009A568C" w:rsidRDefault="00BA4CE5" w:rsidP="00601238">
            <w:pPr>
              <w:jc w:val="right"/>
              <w:rPr>
                <w:rFonts w:ascii="Arial" w:hAnsi="Arial" w:cs="Arial"/>
                <w:noProof/>
              </w:rPr>
            </w:pPr>
          </w:p>
        </w:tc>
      </w:tr>
    </w:tbl>
    <w:p w14:paraId="10F9B3C5" w14:textId="77777777" w:rsidR="00126173" w:rsidRPr="009A568C" w:rsidRDefault="00126173" w:rsidP="00601238">
      <w:pPr>
        <w:jc w:val="center"/>
        <w:rPr>
          <w:rFonts w:ascii="Arial" w:hAnsi="Arial" w:cs="Arial"/>
          <w:b/>
          <w:i/>
          <w:sz w:val="20"/>
        </w:rPr>
      </w:pPr>
    </w:p>
    <w:p w14:paraId="1E52A4FB" w14:textId="77777777" w:rsidR="000126ED" w:rsidRPr="009A568C" w:rsidRDefault="000126ED" w:rsidP="00BE1AC1">
      <w:pPr>
        <w:jc w:val="both"/>
        <w:rPr>
          <w:rFonts w:ascii="Arial" w:hAnsi="Arial" w:cs="Arial"/>
          <w:b/>
        </w:rPr>
      </w:pPr>
      <w:r w:rsidRPr="009A568C">
        <w:rPr>
          <w:rFonts w:ascii="Arial" w:hAnsi="Arial" w:cs="Arial"/>
          <w:b/>
        </w:rPr>
        <w:t xml:space="preserve">Diagnoses from lung specimen collected through flexible bronchoscopy from patients in a tertiary hospital in Dar </w:t>
      </w:r>
      <w:proofErr w:type="spellStart"/>
      <w:r w:rsidRPr="009A568C">
        <w:rPr>
          <w:rFonts w:ascii="Arial" w:hAnsi="Arial" w:cs="Arial"/>
          <w:b/>
        </w:rPr>
        <w:t>es</w:t>
      </w:r>
      <w:proofErr w:type="spellEnd"/>
      <w:r w:rsidRPr="009A568C">
        <w:rPr>
          <w:rFonts w:ascii="Arial" w:hAnsi="Arial" w:cs="Arial"/>
          <w:b/>
        </w:rPr>
        <w:t xml:space="preserve"> Salaam Tanzania: a retrospective cross</w:t>
      </w:r>
      <w:r w:rsidRPr="009A568C">
        <w:rPr>
          <w:rFonts w:ascii="Arial" w:hAnsi="Arial" w:cs="Arial"/>
          <w:b/>
        </w:rPr>
        <w:t xml:space="preserve"> </w:t>
      </w:r>
      <w:r w:rsidRPr="009A568C">
        <w:rPr>
          <w:rFonts w:ascii="Arial" w:hAnsi="Arial" w:cs="Arial"/>
          <w:b/>
        </w:rPr>
        <w:t xml:space="preserve">sectional </w:t>
      </w:r>
      <w:proofErr w:type="spellStart"/>
      <w:r w:rsidRPr="009A568C">
        <w:rPr>
          <w:rFonts w:ascii="Arial" w:hAnsi="Arial" w:cs="Arial"/>
          <w:b/>
        </w:rPr>
        <w:t>study</w:t>
      </w:r>
      <w:proofErr w:type="spellEnd"/>
    </w:p>
    <w:p w14:paraId="263D8B49" w14:textId="77777777" w:rsidR="000126ED" w:rsidRPr="009A568C" w:rsidRDefault="000126ED" w:rsidP="00BE1AC1">
      <w:pPr>
        <w:jc w:val="both"/>
        <w:rPr>
          <w:rFonts w:ascii="Arial" w:hAnsi="Arial" w:cs="Arial"/>
          <w:b/>
        </w:rPr>
      </w:pPr>
    </w:p>
    <w:p w14:paraId="52BB4316" w14:textId="6D9A671B" w:rsidR="008C28E4" w:rsidRPr="009A568C" w:rsidRDefault="000126ED" w:rsidP="00BE1AC1">
      <w:pPr>
        <w:jc w:val="both"/>
        <w:rPr>
          <w:rFonts w:ascii="Arial" w:hAnsi="Arial" w:cs="Arial"/>
          <w:b/>
        </w:rPr>
      </w:pPr>
      <w:proofErr w:type="spellStart"/>
      <w:r w:rsidRPr="009A568C">
        <w:rPr>
          <w:rFonts w:ascii="Arial" w:hAnsi="Arial" w:cs="Arial"/>
        </w:rPr>
        <w:t>Deusdedit</w:t>
      </w:r>
      <w:proofErr w:type="spellEnd"/>
      <w:r w:rsidRPr="009A568C">
        <w:rPr>
          <w:rFonts w:ascii="Arial" w:hAnsi="Arial" w:cs="Arial"/>
        </w:rPr>
        <w:t xml:space="preserve"> Ndilanha</w:t>
      </w:r>
      <w:r w:rsidRPr="009A568C">
        <w:rPr>
          <w:rFonts w:ascii="Arial" w:hAnsi="Arial" w:cs="Arial"/>
        </w:rPr>
        <w:t>1,</w:t>
      </w:r>
      <w:r w:rsidRPr="009A568C">
        <w:rPr>
          <w:rFonts w:ascii="Arial" w:hAnsi="Arial" w:cs="Arial"/>
        </w:rPr>
        <w:t xml:space="preserve"> Grace A. Shayo1</w:t>
      </w:r>
      <w:r w:rsidRPr="009A568C">
        <w:rPr>
          <w:rFonts w:ascii="Arial" w:hAnsi="Arial" w:cs="Arial"/>
        </w:rPr>
        <w:t>*,</w:t>
      </w:r>
      <w:r w:rsidRPr="009A568C">
        <w:rPr>
          <w:rFonts w:ascii="Arial" w:hAnsi="Arial" w:cs="Arial"/>
        </w:rPr>
        <w:t xml:space="preserve"> Ramadhan Hassan</w:t>
      </w:r>
      <w:r w:rsidRPr="009A568C">
        <w:rPr>
          <w:rFonts w:ascii="Arial" w:hAnsi="Arial" w:cs="Arial"/>
        </w:rPr>
        <w:t>2,</w:t>
      </w:r>
      <w:r w:rsidRPr="009A568C">
        <w:rPr>
          <w:rFonts w:ascii="Arial" w:hAnsi="Arial" w:cs="Arial"/>
        </w:rPr>
        <w:t xml:space="preserve"> Moses Byomuganyizi2 and Leonard E. K. Lema2 ˆ</w:t>
      </w:r>
    </w:p>
    <w:p w14:paraId="16AAB1E4" w14:textId="2D774023" w:rsidR="000126ED" w:rsidRPr="009A568C" w:rsidRDefault="000126ED" w:rsidP="00BE1AC1">
      <w:pPr>
        <w:jc w:val="both"/>
        <w:rPr>
          <w:rFonts w:ascii="Arial" w:hAnsi="Arial" w:cs="Arial"/>
        </w:rPr>
      </w:pPr>
    </w:p>
    <w:p w14:paraId="3C0CF035" w14:textId="39D7CC4C" w:rsidR="007B220B" w:rsidRPr="009A568C" w:rsidRDefault="007B220B" w:rsidP="00BE1AC1">
      <w:pPr>
        <w:rPr>
          <w:rFonts w:ascii="Arial" w:eastAsiaTheme="minorHAnsi" w:hAnsi="Arial" w:cs="Arial"/>
          <w:color w:val="000000"/>
          <w:szCs w:val="24"/>
        </w:rPr>
      </w:pPr>
      <w:r w:rsidRPr="009A568C">
        <w:rPr>
          <w:rFonts w:ascii="Arial" w:eastAsiaTheme="minorHAnsi" w:hAnsi="Arial" w:cs="Arial"/>
          <w:color w:val="000000"/>
          <w:szCs w:val="24"/>
          <w:vertAlign w:val="superscript"/>
        </w:rPr>
        <w:br/>
      </w:r>
    </w:p>
    <w:p w14:paraId="5C98CB72" w14:textId="29D242CA" w:rsidR="000E7589" w:rsidRPr="009A568C" w:rsidRDefault="00911D15" w:rsidP="00BE1AC1">
      <w:pPr>
        <w:spacing w:after="259"/>
        <w:jc w:val="both"/>
        <w:rPr>
          <w:rFonts w:ascii="Arial" w:hAnsi="Arial" w:cs="Arial"/>
          <w:color w:val="000000"/>
        </w:rPr>
      </w:pPr>
      <w:r w:rsidRPr="009A568C">
        <w:rPr>
          <w:rFonts w:ascii="Arial" w:hAnsi="Arial" w:cs="Arial"/>
          <w:b/>
          <w:bCs/>
          <w:color w:val="000000"/>
        </w:rPr>
        <w:t>*Corresponding author</w:t>
      </w:r>
      <w:r w:rsidRPr="009A568C">
        <w:rPr>
          <w:rFonts w:ascii="Arial" w:hAnsi="Arial" w:cs="Arial"/>
          <w:color w:val="000000"/>
        </w:rPr>
        <w:t xml:space="preserve">: </w:t>
      </w:r>
      <w:r w:rsidR="000126ED" w:rsidRPr="009A568C">
        <w:rPr>
          <w:rFonts w:ascii="Arial" w:hAnsi="Arial" w:cs="Arial"/>
          <w:color w:val="000000"/>
        </w:rPr>
        <w:t xml:space="preserve">mundibilinga@yahoo.com ˆLeonard E. K. </w:t>
      </w:r>
      <w:proofErr w:type="spellStart"/>
      <w:r w:rsidR="000126ED" w:rsidRPr="009A568C">
        <w:rPr>
          <w:rFonts w:ascii="Arial" w:hAnsi="Arial" w:cs="Arial"/>
          <w:color w:val="000000"/>
        </w:rPr>
        <w:t>Lema</w:t>
      </w:r>
      <w:proofErr w:type="spellEnd"/>
      <w:r w:rsidR="000126ED" w:rsidRPr="009A568C">
        <w:rPr>
          <w:rFonts w:ascii="Arial" w:hAnsi="Arial" w:cs="Arial"/>
          <w:color w:val="000000"/>
        </w:rPr>
        <w:t xml:space="preserve"> is deceased. This paper is dedicated to his memory</w:t>
      </w:r>
    </w:p>
    <w:p w14:paraId="383207D0" w14:textId="532BD559" w:rsidR="00FD375C" w:rsidRPr="009A568C" w:rsidRDefault="00FD375C" w:rsidP="00601238">
      <w:pPr>
        <w:spacing w:after="259"/>
        <w:jc w:val="both"/>
        <w:rPr>
          <w:rFonts w:ascii="Arial" w:hAnsi="Arial" w:cs="Arial"/>
          <w:b/>
          <w:color w:val="000000"/>
        </w:rPr>
      </w:pPr>
      <w:r w:rsidRPr="009A568C">
        <w:rPr>
          <w:rFonts w:ascii="Arial" w:hAnsi="Arial" w:cs="Arial"/>
          <w:b/>
        </w:rPr>
        <w:t>Abstract</w:t>
      </w:r>
    </w:p>
    <w:p w14:paraId="558976C0" w14:textId="77777777" w:rsidR="000126ED" w:rsidRPr="009A568C" w:rsidRDefault="000126ED" w:rsidP="000126ED">
      <w:pPr>
        <w:pStyle w:val="Default"/>
        <w:spacing w:after="140"/>
        <w:jc w:val="both"/>
        <w:rPr>
          <w:rFonts w:ascii="Arial" w:hAnsi="Arial" w:cs="Arial"/>
        </w:rPr>
      </w:pPr>
      <w:r w:rsidRPr="009A568C">
        <w:rPr>
          <w:rFonts w:ascii="Arial" w:hAnsi="Arial" w:cs="Arial"/>
          <w:b/>
        </w:rPr>
        <w:t>Background</w:t>
      </w:r>
      <w:r w:rsidRPr="009A568C">
        <w:rPr>
          <w:rFonts w:ascii="Arial" w:hAnsi="Arial" w:cs="Arial"/>
        </w:rPr>
        <w:t xml:space="preserve">: Flexible bronchoscopy enables visualization of the respiratory airway mucosa from the oropharynx to third generation branching of the tracheobronchial tree. </w:t>
      </w:r>
      <w:proofErr w:type="spellStart"/>
      <w:r w:rsidRPr="009A568C">
        <w:rPr>
          <w:rFonts w:ascii="Arial" w:hAnsi="Arial" w:cs="Arial"/>
        </w:rPr>
        <w:t>Bronchoscopic</w:t>
      </w:r>
      <w:proofErr w:type="spellEnd"/>
      <w:r w:rsidRPr="009A568C">
        <w:rPr>
          <w:rFonts w:ascii="Arial" w:hAnsi="Arial" w:cs="Arial"/>
        </w:rPr>
        <w:t xml:space="preserve"> diagnoses vary from one locality to the other in accordance to the locality specific risk factors for lung diseases. This study aimed at describing diagnoses of all specimen of patients who underwent flexible bronchoscopy at Muhimbili National Hospital from January 2013 to November 2017. </w:t>
      </w:r>
    </w:p>
    <w:p w14:paraId="560A59F9" w14:textId="77777777" w:rsidR="000126ED" w:rsidRPr="009A568C" w:rsidRDefault="000126ED" w:rsidP="000126ED">
      <w:pPr>
        <w:pStyle w:val="Default"/>
        <w:spacing w:after="140"/>
        <w:jc w:val="both"/>
        <w:rPr>
          <w:rFonts w:ascii="Arial" w:hAnsi="Arial" w:cs="Arial"/>
        </w:rPr>
      </w:pPr>
      <w:r w:rsidRPr="009A568C">
        <w:rPr>
          <w:rFonts w:ascii="Arial" w:hAnsi="Arial" w:cs="Arial"/>
          <w:b/>
        </w:rPr>
        <w:t>Methods</w:t>
      </w:r>
      <w:r w:rsidRPr="009A568C">
        <w:rPr>
          <w:rFonts w:ascii="Arial" w:hAnsi="Arial" w:cs="Arial"/>
        </w:rPr>
        <w:t xml:space="preserve">: A retrospective hospital-based cross sectional study was conducted among 451 patients. Data was collected from archives and included both demographic and clinical variables. Descriptive statistics were used to summarize the study findings. </w:t>
      </w:r>
    </w:p>
    <w:p w14:paraId="0B6769FC" w14:textId="20D140AD" w:rsidR="000126ED" w:rsidRPr="009A568C" w:rsidRDefault="000126ED" w:rsidP="000126ED">
      <w:pPr>
        <w:pStyle w:val="Default"/>
        <w:spacing w:after="140"/>
        <w:jc w:val="both"/>
        <w:rPr>
          <w:rFonts w:ascii="Arial" w:hAnsi="Arial" w:cs="Arial"/>
        </w:rPr>
      </w:pPr>
      <w:r w:rsidRPr="009A568C">
        <w:rPr>
          <w:rFonts w:ascii="Arial" w:hAnsi="Arial" w:cs="Arial"/>
          <w:b/>
        </w:rPr>
        <w:t>Results</w:t>
      </w:r>
      <w:r w:rsidRPr="009A568C">
        <w:rPr>
          <w:rFonts w:ascii="Arial" w:hAnsi="Arial" w:cs="Arial"/>
        </w:rPr>
        <w:t xml:space="preserve">: There was a 3-fold increase in the number of patients who underwent flexible bronchoscopy from 57 cases in 2013 to 180 cases in 2017. About 39% (174/451) of patients underwent lung biopsies while 64.5% (291/451) underwent </w:t>
      </w:r>
      <w:proofErr w:type="spellStart"/>
      <w:r w:rsidRPr="009A568C">
        <w:rPr>
          <w:rFonts w:ascii="Arial" w:hAnsi="Arial" w:cs="Arial"/>
        </w:rPr>
        <w:t>bronchioalveolar</w:t>
      </w:r>
      <w:proofErr w:type="spellEnd"/>
      <w:r w:rsidRPr="009A568C">
        <w:rPr>
          <w:rFonts w:ascii="Arial" w:hAnsi="Arial" w:cs="Arial"/>
        </w:rPr>
        <w:t xml:space="preserve"> lavage, bronchial washings or brush cytology, alone or in combination with biopsy. Generally, 64.4% (112/174) of all lung biopsies were malignant. Adenocarcinoma was the most common diagnosis seen in 33.9% (59/174). Of 76 cytological samples which were sent for bacterial culture and sensitivity, 11/76 (11.8%) were culture positive. A total of 6 (10.7%) out of 56 samples which were sent for </w:t>
      </w:r>
      <w:proofErr w:type="spellStart"/>
      <w:r w:rsidRPr="009A568C">
        <w:rPr>
          <w:rFonts w:ascii="Arial" w:hAnsi="Arial" w:cs="Arial"/>
        </w:rPr>
        <w:t>GeneXpert</w:t>
      </w:r>
      <w:proofErr w:type="spellEnd"/>
      <w:r w:rsidRPr="009A568C">
        <w:rPr>
          <w:rFonts w:ascii="Arial" w:hAnsi="Arial" w:cs="Arial"/>
        </w:rPr>
        <w:t xml:space="preserve"> MTB/RIF tested positive for </w:t>
      </w:r>
      <w:proofErr w:type="spellStart"/>
      <w:proofErr w:type="gramStart"/>
      <w:r w:rsidRPr="009A568C">
        <w:rPr>
          <w:rFonts w:ascii="Arial" w:hAnsi="Arial" w:cs="Arial"/>
        </w:rPr>
        <w:t>M.tuberculosis</w:t>
      </w:r>
      <w:proofErr w:type="spellEnd"/>
      <w:proofErr w:type="gramEnd"/>
      <w:r w:rsidRPr="009A568C">
        <w:rPr>
          <w:rFonts w:ascii="Arial" w:hAnsi="Arial" w:cs="Arial"/>
        </w:rPr>
        <w:t>.</w:t>
      </w:r>
    </w:p>
    <w:p w14:paraId="22A0E51D" w14:textId="77777777" w:rsidR="000126ED" w:rsidRPr="009A568C" w:rsidRDefault="000126ED" w:rsidP="000126ED">
      <w:pPr>
        <w:pStyle w:val="Default"/>
        <w:spacing w:after="140"/>
        <w:jc w:val="both"/>
        <w:rPr>
          <w:rFonts w:ascii="Arial" w:hAnsi="Arial" w:cs="Arial"/>
        </w:rPr>
      </w:pPr>
      <w:r w:rsidRPr="009A568C">
        <w:rPr>
          <w:rFonts w:ascii="Arial" w:hAnsi="Arial" w:cs="Arial"/>
          <w:b/>
        </w:rPr>
        <w:t>Conclusion</w:t>
      </w:r>
      <w:r w:rsidRPr="009A568C">
        <w:rPr>
          <w:rFonts w:ascii="Arial" w:hAnsi="Arial" w:cs="Arial"/>
        </w:rPr>
        <w:t xml:space="preserve">: Adenocarcinoma was the most common diagnosis. Bacterial and mycobacterial infections were among the most reported findings in cytological samples. Suspicious tuberculosis lesions during bronchoscopy made it possible </w:t>
      </w:r>
      <w:r w:rsidRPr="009A568C">
        <w:rPr>
          <w:rFonts w:ascii="Arial" w:hAnsi="Arial" w:cs="Arial"/>
        </w:rPr>
        <w:lastRenderedPageBreak/>
        <w:t xml:space="preserve">to diagnose tuberculosis which was hard to diagnose before patients were sent for bronchoscopy. </w:t>
      </w:r>
    </w:p>
    <w:p w14:paraId="04A5CD5C" w14:textId="7EE7EDF6" w:rsidR="008D59D0" w:rsidRPr="009A568C" w:rsidRDefault="000126ED" w:rsidP="000126ED">
      <w:pPr>
        <w:pStyle w:val="Default"/>
        <w:spacing w:after="140"/>
        <w:jc w:val="both"/>
        <w:rPr>
          <w:rFonts w:ascii="Arial" w:hAnsi="Arial" w:cs="Arial"/>
          <w:i/>
        </w:rPr>
      </w:pPr>
      <w:r w:rsidRPr="009A568C">
        <w:rPr>
          <w:rFonts w:ascii="Arial" w:hAnsi="Arial" w:cs="Arial"/>
          <w:b/>
        </w:rPr>
        <w:t>Keywords</w:t>
      </w:r>
      <w:r w:rsidRPr="009A568C">
        <w:rPr>
          <w:rFonts w:ascii="Arial" w:hAnsi="Arial" w:cs="Arial"/>
        </w:rPr>
        <w:t xml:space="preserve">: Flexible bronchoscopy, </w:t>
      </w:r>
      <w:proofErr w:type="spellStart"/>
      <w:r w:rsidRPr="009A568C">
        <w:rPr>
          <w:rFonts w:ascii="Arial" w:hAnsi="Arial" w:cs="Arial"/>
        </w:rPr>
        <w:t>Bronchioalveolar</w:t>
      </w:r>
      <w:proofErr w:type="spellEnd"/>
      <w:r w:rsidRPr="009A568C">
        <w:rPr>
          <w:rFonts w:ascii="Arial" w:hAnsi="Arial" w:cs="Arial"/>
        </w:rPr>
        <w:t xml:space="preserve"> lavage, Brush cytology, </w:t>
      </w:r>
      <w:proofErr w:type="spellStart"/>
      <w:r w:rsidRPr="009A568C">
        <w:rPr>
          <w:rFonts w:ascii="Arial" w:hAnsi="Arial" w:cs="Arial"/>
        </w:rPr>
        <w:t>Transbronchial</w:t>
      </w:r>
      <w:proofErr w:type="spellEnd"/>
      <w:r w:rsidRPr="009A568C">
        <w:rPr>
          <w:rFonts w:ascii="Arial" w:hAnsi="Arial" w:cs="Arial"/>
        </w:rPr>
        <w:t xml:space="preserve"> biopsy, Cytology, Histology, Tuberculosis, Lung tumors, Lung infections</w:t>
      </w:r>
      <w:bookmarkEnd w:id="0"/>
    </w:p>
    <w:sectPr w:rsidR="008D59D0" w:rsidRPr="009A568C" w:rsidSect="00442A71">
      <w:footerReference w:type="default" r:id="rId10"/>
      <w:pgSz w:w="11909" w:h="16834" w:code="9"/>
      <w:pgMar w:top="851" w:right="1797" w:bottom="1276" w:left="1797" w:header="851"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14EC9" w14:textId="77777777" w:rsidR="00AD0D17" w:rsidRDefault="00AD0D17">
      <w:r>
        <w:separator/>
      </w:r>
    </w:p>
  </w:endnote>
  <w:endnote w:type="continuationSeparator" w:id="0">
    <w:p w14:paraId="7B26BB2D" w14:textId="77777777" w:rsidR="00AD0D17" w:rsidRDefault="00AD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EB6" w14:textId="77777777"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 xml:space="preserve"> ___________________________________________________________________________________</w:t>
    </w:r>
  </w:p>
  <w:p w14:paraId="74A8D8A7" w14:textId="416F09E2"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 xml:space="preserve">Mloganzila, </w:t>
    </w:r>
    <w:proofErr w:type="spellStart"/>
    <w:r>
      <w:rPr>
        <w:rFonts w:ascii="Arial" w:hAnsi="Arial" w:cs="Arial"/>
        <w:sz w:val="18"/>
        <w:szCs w:val="18"/>
      </w:rPr>
      <w:t>Kibamba</w:t>
    </w:r>
    <w:proofErr w:type="spellEnd"/>
    <w:r>
      <w:rPr>
        <w:rFonts w:ascii="Arial" w:hAnsi="Arial" w:cs="Arial"/>
        <w:sz w:val="18"/>
        <w:szCs w:val="18"/>
      </w:rPr>
      <w:t xml:space="preserve"> – </w:t>
    </w:r>
    <w:proofErr w:type="spellStart"/>
    <w:r w:rsidR="00911D15">
      <w:rPr>
        <w:rFonts w:ascii="Arial" w:hAnsi="Arial" w:cs="Arial"/>
        <w:sz w:val="18"/>
        <w:szCs w:val="18"/>
      </w:rPr>
      <w:t>Ubungo</w:t>
    </w:r>
    <w:proofErr w:type="spellEnd"/>
    <w:r w:rsidR="00911D15">
      <w:rPr>
        <w:rFonts w:ascii="Arial" w:hAnsi="Arial" w:cs="Arial"/>
        <w:sz w:val="18"/>
        <w:szCs w:val="18"/>
      </w:rPr>
      <w:t>, P.O.</w:t>
    </w:r>
    <w:r>
      <w:rPr>
        <w:rFonts w:ascii="Arial" w:hAnsi="Arial" w:cs="Arial"/>
        <w:sz w:val="18"/>
        <w:szCs w:val="18"/>
      </w:rPr>
      <w:t xml:space="preserve"> BOX</w:t>
    </w:r>
    <w:r w:rsidRPr="00D51D38">
      <w:rPr>
        <w:rFonts w:ascii="Arial" w:hAnsi="Arial" w:cs="Arial"/>
        <w:sz w:val="18"/>
        <w:szCs w:val="18"/>
      </w:rPr>
      <w:t xml:space="preserve"> 65000, Dar es Salaam, Tanzania. </w:t>
    </w:r>
  </w:p>
  <w:p w14:paraId="0C8C6506" w14:textId="7999CD11"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Telephone: +255-22-</w:t>
    </w:r>
    <w:r w:rsidR="00911D15">
      <w:rPr>
        <w:rFonts w:ascii="Arial" w:hAnsi="Arial" w:cs="Arial"/>
        <w:sz w:val="18"/>
        <w:szCs w:val="18"/>
      </w:rPr>
      <w:t>222215715, Telephone</w:t>
    </w:r>
    <w:r w:rsidRPr="00D51D38">
      <w:rPr>
        <w:rFonts w:ascii="Arial" w:hAnsi="Arial" w:cs="Arial"/>
        <w:sz w:val="18"/>
        <w:szCs w:val="18"/>
      </w:rPr>
      <w:t>: +25</w:t>
    </w:r>
    <w:r>
      <w:rPr>
        <w:rFonts w:ascii="Arial" w:hAnsi="Arial" w:cs="Arial"/>
        <w:sz w:val="18"/>
        <w:szCs w:val="18"/>
      </w:rPr>
      <w:t xml:space="preserve">5-22-2215701, </w:t>
    </w:r>
  </w:p>
  <w:p w14:paraId="010C4F74" w14:textId="77777777" w:rsidR="008B1657" w:rsidRPr="00F81581" w:rsidRDefault="00A31757" w:rsidP="00F81581">
    <w:pPr>
      <w:pStyle w:val="Footer"/>
      <w:tabs>
        <w:tab w:val="clear" w:pos="4320"/>
        <w:tab w:val="clear" w:pos="8640"/>
      </w:tabs>
      <w:jc w:val="center"/>
      <w:rPr>
        <w:rFonts w:ascii="Arial" w:hAnsi="Arial" w:cs="Arial"/>
        <w:sz w:val="18"/>
        <w:szCs w:val="18"/>
      </w:rPr>
    </w:pPr>
    <w:r>
      <w:rPr>
        <w:rFonts w:ascii="Arial" w:hAnsi="Arial" w:cs="Arial"/>
        <w:sz w:val="18"/>
        <w:szCs w:val="18"/>
      </w:rPr>
      <w:t>Email</w:t>
    </w:r>
    <w:r w:rsidRPr="00D51D38">
      <w:rPr>
        <w:rFonts w:ascii="Arial" w:hAnsi="Arial" w:cs="Arial"/>
        <w:sz w:val="18"/>
        <w:szCs w:val="18"/>
      </w:rPr>
      <w:t xml:space="preserve">: </w:t>
    </w:r>
    <w:hyperlink r:id="rId1" w:history="1">
      <w:r w:rsidRPr="00AC0841">
        <w:rPr>
          <w:rStyle w:val="Hyperlink"/>
          <w:rFonts w:ascii="Arial" w:hAnsi="Arial" w:cs="Arial"/>
          <w:sz w:val="18"/>
          <w:szCs w:val="18"/>
        </w:rPr>
        <w:t>info@Mloganzila.or.tz</w:t>
      </w:r>
    </w:hyperlink>
    <w:r>
      <w:rPr>
        <w:rFonts w:ascii="Arial" w:hAnsi="Arial" w:cs="Arial"/>
        <w:sz w:val="18"/>
        <w:szCs w:val="18"/>
      </w:rPr>
      <w:t>, Website</w:t>
    </w:r>
    <w:r w:rsidRPr="00D51D38">
      <w:rPr>
        <w:rFonts w:ascii="Arial" w:hAnsi="Arial" w:cs="Arial"/>
        <w:sz w:val="18"/>
        <w:szCs w:val="18"/>
      </w:rPr>
      <w:t xml:space="preserve">: </w:t>
    </w:r>
    <w:hyperlink r:id="rId2" w:history="1">
      <w:r w:rsidRPr="008112E4">
        <w:rPr>
          <w:rStyle w:val="Hyperlink"/>
          <w:rFonts w:ascii="Arial" w:hAnsi="Arial" w:cs="Arial"/>
          <w:sz w:val="18"/>
          <w:szCs w:val="18"/>
        </w:rPr>
        <w:t>www.mnh.or.tz</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F9A6F" w14:textId="77777777" w:rsidR="00AD0D17" w:rsidRDefault="00AD0D17">
      <w:r>
        <w:separator/>
      </w:r>
    </w:p>
  </w:footnote>
  <w:footnote w:type="continuationSeparator" w:id="0">
    <w:p w14:paraId="4D926B0A" w14:textId="77777777" w:rsidR="00AD0D17" w:rsidRDefault="00AD0D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6E44"/>
    <w:multiLevelType w:val="hybridMultilevel"/>
    <w:tmpl w:val="1F3E0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E5"/>
    <w:rsid w:val="000126ED"/>
    <w:rsid w:val="00026FD6"/>
    <w:rsid w:val="000D0DE8"/>
    <w:rsid w:val="000E7589"/>
    <w:rsid w:val="00126173"/>
    <w:rsid w:val="001B53FD"/>
    <w:rsid w:val="001D7625"/>
    <w:rsid w:val="001E18F8"/>
    <w:rsid w:val="00224BE5"/>
    <w:rsid w:val="00291C55"/>
    <w:rsid w:val="002A5F34"/>
    <w:rsid w:val="0031490E"/>
    <w:rsid w:val="00324EF4"/>
    <w:rsid w:val="0034448C"/>
    <w:rsid w:val="003856FC"/>
    <w:rsid w:val="005003BB"/>
    <w:rsid w:val="005100ED"/>
    <w:rsid w:val="00601238"/>
    <w:rsid w:val="00641F8F"/>
    <w:rsid w:val="00671ABE"/>
    <w:rsid w:val="00687245"/>
    <w:rsid w:val="006D4E9E"/>
    <w:rsid w:val="00705621"/>
    <w:rsid w:val="007436B4"/>
    <w:rsid w:val="00761875"/>
    <w:rsid w:val="007B220B"/>
    <w:rsid w:val="007C7C9A"/>
    <w:rsid w:val="00814890"/>
    <w:rsid w:val="00831A47"/>
    <w:rsid w:val="00837569"/>
    <w:rsid w:val="008421D8"/>
    <w:rsid w:val="0084257D"/>
    <w:rsid w:val="00892863"/>
    <w:rsid w:val="008B1657"/>
    <w:rsid w:val="008C28E4"/>
    <w:rsid w:val="008C6ED4"/>
    <w:rsid w:val="008D59D0"/>
    <w:rsid w:val="00911D15"/>
    <w:rsid w:val="00936DE4"/>
    <w:rsid w:val="00955824"/>
    <w:rsid w:val="0097431A"/>
    <w:rsid w:val="009750DE"/>
    <w:rsid w:val="0098753F"/>
    <w:rsid w:val="009A17DA"/>
    <w:rsid w:val="009A568C"/>
    <w:rsid w:val="009C6B0B"/>
    <w:rsid w:val="009E370A"/>
    <w:rsid w:val="009E3A75"/>
    <w:rsid w:val="00A31757"/>
    <w:rsid w:val="00A447F5"/>
    <w:rsid w:val="00A67D5B"/>
    <w:rsid w:val="00A836AA"/>
    <w:rsid w:val="00AD0D17"/>
    <w:rsid w:val="00AD208D"/>
    <w:rsid w:val="00B42CCB"/>
    <w:rsid w:val="00B73B98"/>
    <w:rsid w:val="00B84FEE"/>
    <w:rsid w:val="00BA4CE5"/>
    <w:rsid w:val="00BD554A"/>
    <w:rsid w:val="00BE1AC1"/>
    <w:rsid w:val="00BE5564"/>
    <w:rsid w:val="00C85F54"/>
    <w:rsid w:val="00CA0185"/>
    <w:rsid w:val="00CB3F9C"/>
    <w:rsid w:val="00D241A6"/>
    <w:rsid w:val="00D42328"/>
    <w:rsid w:val="00D6397E"/>
    <w:rsid w:val="00DF1358"/>
    <w:rsid w:val="00E53EC7"/>
    <w:rsid w:val="00E9734C"/>
    <w:rsid w:val="00F828A7"/>
    <w:rsid w:val="00FD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CF00"/>
  <w15:chartTrackingRefBased/>
  <w15:docId w15:val="{79274606-978A-4793-BF5D-39218A09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CE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CE5"/>
    <w:pPr>
      <w:widowControl w:val="0"/>
      <w:tabs>
        <w:tab w:val="center" w:pos="4320"/>
        <w:tab w:val="right" w:pos="8640"/>
      </w:tabs>
      <w:overflowPunct w:val="0"/>
      <w:autoSpaceDE w:val="0"/>
      <w:autoSpaceDN w:val="0"/>
      <w:adjustRightInd w:val="0"/>
      <w:textAlignment w:val="baseline"/>
    </w:pPr>
    <w:rPr>
      <w:sz w:val="20"/>
    </w:rPr>
  </w:style>
  <w:style w:type="character" w:customStyle="1" w:styleId="FooterChar">
    <w:name w:val="Footer Char"/>
    <w:basedOn w:val="DefaultParagraphFont"/>
    <w:link w:val="Footer"/>
    <w:uiPriority w:val="99"/>
    <w:rsid w:val="00BA4CE5"/>
    <w:rPr>
      <w:rFonts w:ascii="Times New Roman" w:eastAsia="Times New Roman" w:hAnsi="Times New Roman" w:cs="Times New Roman"/>
      <w:sz w:val="20"/>
      <w:szCs w:val="20"/>
    </w:rPr>
  </w:style>
  <w:style w:type="paragraph" w:styleId="Header">
    <w:name w:val="header"/>
    <w:basedOn w:val="Normal"/>
    <w:link w:val="HeaderChar"/>
    <w:uiPriority w:val="99"/>
    <w:rsid w:val="00BA4CE5"/>
    <w:pPr>
      <w:tabs>
        <w:tab w:val="center" w:pos="4320"/>
        <w:tab w:val="right" w:pos="8640"/>
      </w:tabs>
    </w:pPr>
  </w:style>
  <w:style w:type="character" w:customStyle="1" w:styleId="HeaderChar">
    <w:name w:val="Header Char"/>
    <w:basedOn w:val="DefaultParagraphFont"/>
    <w:link w:val="Header"/>
    <w:uiPriority w:val="99"/>
    <w:rsid w:val="00BA4CE5"/>
    <w:rPr>
      <w:rFonts w:ascii="Times New Roman" w:eastAsia="Times New Roman" w:hAnsi="Times New Roman" w:cs="Times New Roman"/>
      <w:sz w:val="24"/>
      <w:szCs w:val="20"/>
    </w:rPr>
  </w:style>
  <w:style w:type="character" w:styleId="Hyperlink">
    <w:name w:val="Hyperlink"/>
    <w:rsid w:val="00BA4CE5"/>
    <w:rPr>
      <w:color w:val="0000FF"/>
      <w:u w:val="single"/>
    </w:rPr>
  </w:style>
  <w:style w:type="paragraph" w:styleId="ListParagraph">
    <w:name w:val="List Paragraph"/>
    <w:basedOn w:val="Normal"/>
    <w:uiPriority w:val="34"/>
    <w:qFormat/>
    <w:rsid w:val="00BA4CE5"/>
    <w:pPr>
      <w:ind w:left="720"/>
      <w:contextualSpacing/>
    </w:pPr>
  </w:style>
  <w:style w:type="character" w:customStyle="1" w:styleId="UnresolvedMention">
    <w:name w:val="Unresolved Mention"/>
    <w:basedOn w:val="DefaultParagraphFont"/>
    <w:uiPriority w:val="99"/>
    <w:semiHidden/>
    <w:unhideWhenUsed/>
    <w:rsid w:val="001B53FD"/>
    <w:rPr>
      <w:color w:val="605E5C"/>
      <w:shd w:val="clear" w:color="auto" w:fill="E1DFDD"/>
    </w:rPr>
  </w:style>
  <w:style w:type="paragraph" w:customStyle="1" w:styleId="Default">
    <w:name w:val="Default"/>
    <w:rsid w:val="000E7589"/>
    <w:pPr>
      <w:autoSpaceDE w:val="0"/>
      <w:autoSpaceDN w:val="0"/>
      <w:adjustRightInd w:val="0"/>
      <w:spacing w:after="0" w:line="240" w:lineRule="auto"/>
    </w:pPr>
    <w:rPr>
      <w:rFonts w:ascii="Minion Pro" w:hAnsi="Minion Pro" w:cs="Minion Pro"/>
      <w:color w:val="000000"/>
      <w:sz w:val="24"/>
      <w:szCs w:val="24"/>
    </w:rPr>
  </w:style>
  <w:style w:type="character" w:customStyle="1" w:styleId="A5">
    <w:name w:val="A5"/>
    <w:uiPriority w:val="99"/>
    <w:rsid w:val="000E7589"/>
    <w:rPr>
      <w:rFonts w:cs="Minion Pro"/>
      <w:color w:val="000000"/>
      <w:sz w:val="11"/>
      <w:szCs w:val="11"/>
    </w:rPr>
  </w:style>
  <w:style w:type="character" w:customStyle="1" w:styleId="A6">
    <w:name w:val="A6"/>
    <w:uiPriority w:val="99"/>
    <w:rsid w:val="000E7589"/>
    <w:rPr>
      <w:rFonts w:cs="Minion Pro"/>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00843">
      <w:bodyDiv w:val="1"/>
      <w:marLeft w:val="0"/>
      <w:marRight w:val="0"/>
      <w:marTop w:val="0"/>
      <w:marBottom w:val="0"/>
      <w:divBdr>
        <w:top w:val="none" w:sz="0" w:space="0" w:color="auto"/>
        <w:left w:val="none" w:sz="0" w:space="0" w:color="auto"/>
        <w:bottom w:val="none" w:sz="0" w:space="0" w:color="auto"/>
        <w:right w:val="none" w:sz="0" w:space="0" w:color="auto"/>
      </w:divBdr>
      <w:divsChild>
        <w:div w:id="1574122207">
          <w:marLeft w:val="0"/>
          <w:marRight w:val="0"/>
          <w:marTop w:val="0"/>
          <w:marBottom w:val="0"/>
          <w:divBdr>
            <w:top w:val="none" w:sz="0" w:space="0" w:color="auto"/>
            <w:left w:val="none" w:sz="0" w:space="0" w:color="auto"/>
            <w:bottom w:val="none" w:sz="0" w:space="0" w:color="auto"/>
            <w:right w:val="none" w:sz="0" w:space="0" w:color="auto"/>
          </w:divBdr>
          <w:divsChild>
            <w:div w:id="633366019">
              <w:marLeft w:val="0"/>
              <w:marRight w:val="0"/>
              <w:marTop w:val="0"/>
              <w:marBottom w:val="0"/>
              <w:divBdr>
                <w:top w:val="none" w:sz="0" w:space="0" w:color="auto"/>
                <w:left w:val="none" w:sz="0" w:space="0" w:color="auto"/>
                <w:bottom w:val="none" w:sz="0" w:space="0" w:color="auto"/>
                <w:right w:val="none" w:sz="0" w:space="0" w:color="auto"/>
              </w:divBdr>
            </w:div>
            <w:div w:id="640771755">
              <w:marLeft w:val="0"/>
              <w:marRight w:val="0"/>
              <w:marTop w:val="0"/>
              <w:marBottom w:val="0"/>
              <w:divBdr>
                <w:top w:val="none" w:sz="0" w:space="0" w:color="auto"/>
                <w:left w:val="none" w:sz="0" w:space="0" w:color="auto"/>
                <w:bottom w:val="none" w:sz="0" w:space="0" w:color="auto"/>
                <w:right w:val="none" w:sz="0" w:space="0" w:color="auto"/>
              </w:divBdr>
            </w:div>
            <w:div w:id="1340541848">
              <w:marLeft w:val="0"/>
              <w:marRight w:val="0"/>
              <w:marTop w:val="0"/>
              <w:marBottom w:val="0"/>
              <w:divBdr>
                <w:top w:val="none" w:sz="0" w:space="0" w:color="auto"/>
                <w:left w:val="none" w:sz="0" w:space="0" w:color="auto"/>
                <w:bottom w:val="none" w:sz="0" w:space="0" w:color="auto"/>
                <w:right w:val="none" w:sz="0" w:space="0" w:color="auto"/>
              </w:divBdr>
            </w:div>
            <w:div w:id="1181505152">
              <w:marLeft w:val="0"/>
              <w:marRight w:val="0"/>
              <w:marTop w:val="0"/>
              <w:marBottom w:val="0"/>
              <w:divBdr>
                <w:top w:val="none" w:sz="0" w:space="0" w:color="auto"/>
                <w:left w:val="none" w:sz="0" w:space="0" w:color="auto"/>
                <w:bottom w:val="none" w:sz="0" w:space="0" w:color="auto"/>
                <w:right w:val="none" w:sz="0" w:space="0" w:color="auto"/>
              </w:divBdr>
            </w:div>
            <w:div w:id="2125615933">
              <w:marLeft w:val="0"/>
              <w:marRight w:val="0"/>
              <w:marTop w:val="0"/>
              <w:marBottom w:val="0"/>
              <w:divBdr>
                <w:top w:val="none" w:sz="0" w:space="0" w:color="auto"/>
                <w:left w:val="none" w:sz="0" w:space="0" w:color="auto"/>
                <w:bottom w:val="none" w:sz="0" w:space="0" w:color="auto"/>
                <w:right w:val="none" w:sz="0" w:space="0" w:color="auto"/>
              </w:divBdr>
            </w:div>
            <w:div w:id="15965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mnh.or.tz" TargetMode="External"/><Relationship Id="rId1" Type="http://schemas.openxmlformats.org/officeDocument/2006/relationships/hyperlink" Target="mailto:info@Mloganzila.or.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291D-2054-481E-B5CB-C8DCE67A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miriam h. kitungule</cp:lastModifiedBy>
  <cp:revision>4</cp:revision>
  <dcterms:created xsi:type="dcterms:W3CDTF">2025-05-13T06:46:00Z</dcterms:created>
  <dcterms:modified xsi:type="dcterms:W3CDTF">2025-05-13T06:54:00Z</dcterms:modified>
</cp:coreProperties>
</file>