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9A445" w14:textId="77777777" w:rsidR="00BA4CE5" w:rsidRPr="0051421A" w:rsidRDefault="00BA4CE5" w:rsidP="002621B2">
      <w:pPr>
        <w:spacing w:line="276" w:lineRule="auto"/>
        <w:jc w:val="center"/>
        <w:rPr>
          <w:b/>
          <w:szCs w:val="24"/>
        </w:rPr>
      </w:pPr>
      <w:bookmarkStart w:id="0" w:name="_GoBack"/>
      <w:r w:rsidRPr="0051421A">
        <w:rPr>
          <w:b/>
          <w:szCs w:val="24"/>
        </w:rPr>
        <w:t>THE UNITED REPUBLIC OF TANZANIA</w:t>
      </w:r>
    </w:p>
    <w:p w14:paraId="259FB420" w14:textId="77777777" w:rsidR="00BA4CE5" w:rsidRPr="0051421A" w:rsidRDefault="00BA4CE5" w:rsidP="002621B2">
      <w:pPr>
        <w:spacing w:line="276" w:lineRule="auto"/>
        <w:rPr>
          <w:szCs w:val="24"/>
        </w:rPr>
      </w:pPr>
    </w:p>
    <w:tbl>
      <w:tblPr>
        <w:tblW w:w="8963" w:type="dxa"/>
        <w:tblBorders>
          <w:bottom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946"/>
        <w:gridCol w:w="4975"/>
        <w:gridCol w:w="2042"/>
      </w:tblGrid>
      <w:tr w:rsidR="00BA4CE5" w:rsidRPr="0051421A" w14:paraId="32B87508" w14:textId="77777777" w:rsidTr="009E3A75">
        <w:trPr>
          <w:trHeight w:val="339"/>
        </w:trPr>
        <w:tc>
          <w:tcPr>
            <w:tcW w:w="1946" w:type="dxa"/>
            <w:shd w:val="clear" w:color="auto" w:fill="auto"/>
          </w:tcPr>
          <w:p w14:paraId="7ACDE6EB" w14:textId="77777777" w:rsidR="00BA4CE5" w:rsidRPr="0051421A" w:rsidRDefault="00BA4CE5" w:rsidP="002621B2">
            <w:pPr>
              <w:spacing w:line="276" w:lineRule="auto"/>
              <w:rPr>
                <w:szCs w:val="24"/>
              </w:rPr>
            </w:pPr>
            <w:r w:rsidRPr="0051421A">
              <w:rPr>
                <w:noProof/>
                <w:szCs w:val="24"/>
              </w:rPr>
              <w:drawing>
                <wp:inline distT="0" distB="0" distL="0" distR="0" wp14:anchorId="34CF7A71" wp14:editId="169911AD">
                  <wp:extent cx="990600" cy="1143000"/>
                  <wp:effectExtent l="0" t="0" r="0" b="0"/>
                  <wp:docPr id="2" name="Picture 2" descr="1000px-Coat_of_arms_of_Tanz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0px-Coat_of_arms_of_Tanz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5" w:type="dxa"/>
            <w:shd w:val="clear" w:color="auto" w:fill="auto"/>
          </w:tcPr>
          <w:p w14:paraId="4820C785" w14:textId="309A0B6C" w:rsidR="00BA4CE5" w:rsidRPr="0051421A" w:rsidRDefault="00BA4CE5" w:rsidP="002621B2">
            <w:pPr>
              <w:spacing w:line="276" w:lineRule="auto"/>
              <w:jc w:val="center"/>
              <w:rPr>
                <w:szCs w:val="24"/>
              </w:rPr>
            </w:pPr>
            <w:r w:rsidRPr="0051421A">
              <w:rPr>
                <w:szCs w:val="24"/>
              </w:rPr>
              <w:t>MINISTRY OF HEALTH</w:t>
            </w:r>
          </w:p>
          <w:p w14:paraId="2C9326CA" w14:textId="77777777" w:rsidR="00BA4CE5" w:rsidRPr="0051421A" w:rsidRDefault="00BA4CE5" w:rsidP="002621B2">
            <w:pPr>
              <w:spacing w:line="276" w:lineRule="auto"/>
              <w:jc w:val="center"/>
              <w:rPr>
                <w:b/>
                <w:szCs w:val="24"/>
              </w:rPr>
            </w:pPr>
          </w:p>
          <w:p w14:paraId="2443D552" w14:textId="77777777" w:rsidR="00BA4CE5" w:rsidRPr="0051421A" w:rsidRDefault="00BA4CE5" w:rsidP="002621B2">
            <w:pPr>
              <w:spacing w:line="276" w:lineRule="auto"/>
              <w:jc w:val="center"/>
              <w:rPr>
                <w:b/>
                <w:szCs w:val="24"/>
              </w:rPr>
            </w:pPr>
            <w:r w:rsidRPr="0051421A">
              <w:rPr>
                <w:b/>
                <w:szCs w:val="24"/>
              </w:rPr>
              <w:t>MUHIMBILI NATIONAL HOSPITAL</w:t>
            </w:r>
          </w:p>
          <w:p w14:paraId="595B7EA2" w14:textId="77777777" w:rsidR="00BA4CE5" w:rsidRPr="0051421A" w:rsidRDefault="00BA4CE5" w:rsidP="002621B2">
            <w:pPr>
              <w:spacing w:line="276" w:lineRule="auto"/>
              <w:jc w:val="center"/>
              <w:rPr>
                <w:b/>
                <w:szCs w:val="24"/>
              </w:rPr>
            </w:pPr>
            <w:r w:rsidRPr="0051421A">
              <w:rPr>
                <w:b/>
                <w:szCs w:val="24"/>
              </w:rPr>
              <w:t>MLOGANZILA</w:t>
            </w:r>
          </w:p>
        </w:tc>
        <w:tc>
          <w:tcPr>
            <w:tcW w:w="2042" w:type="dxa"/>
            <w:shd w:val="clear" w:color="auto" w:fill="auto"/>
          </w:tcPr>
          <w:p w14:paraId="2615F082" w14:textId="77777777" w:rsidR="00BA4CE5" w:rsidRPr="0051421A" w:rsidRDefault="00BA4CE5" w:rsidP="002621B2">
            <w:pPr>
              <w:spacing w:line="276" w:lineRule="auto"/>
              <w:jc w:val="right"/>
              <w:rPr>
                <w:szCs w:val="24"/>
              </w:rPr>
            </w:pPr>
            <w:r w:rsidRPr="0051421A">
              <w:rPr>
                <w:noProof/>
                <w:szCs w:val="24"/>
              </w:rPr>
              <w:drawing>
                <wp:inline distT="0" distB="0" distL="0" distR="0" wp14:anchorId="0947DE69" wp14:editId="252C1D57">
                  <wp:extent cx="1066800" cy="1143000"/>
                  <wp:effectExtent l="0" t="0" r="0" b="0"/>
                  <wp:docPr id="1" name="Picture 1" descr="D:\Junior\MNH\Website\mnh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Junior\MNH\Website\mnh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CE5" w:rsidRPr="0051421A" w14:paraId="7EAEBF9C" w14:textId="77777777" w:rsidTr="009E3A75">
        <w:trPr>
          <w:trHeight w:val="339"/>
        </w:trPr>
        <w:tc>
          <w:tcPr>
            <w:tcW w:w="1946" w:type="dxa"/>
            <w:shd w:val="clear" w:color="auto" w:fill="auto"/>
          </w:tcPr>
          <w:p w14:paraId="696E8A85" w14:textId="77777777" w:rsidR="00BA4CE5" w:rsidRPr="0051421A" w:rsidRDefault="00BA4CE5" w:rsidP="002621B2">
            <w:pPr>
              <w:spacing w:line="276" w:lineRule="auto"/>
              <w:rPr>
                <w:noProof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14:paraId="50C50F9E" w14:textId="77777777" w:rsidR="00BA4CE5" w:rsidRPr="0051421A" w:rsidRDefault="00BA4CE5" w:rsidP="002621B2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32F5118B" w14:textId="77777777" w:rsidR="00BA4CE5" w:rsidRPr="0051421A" w:rsidRDefault="00BA4CE5" w:rsidP="002621B2">
            <w:pPr>
              <w:spacing w:line="276" w:lineRule="auto"/>
              <w:jc w:val="right"/>
              <w:rPr>
                <w:noProof/>
                <w:szCs w:val="24"/>
              </w:rPr>
            </w:pPr>
          </w:p>
        </w:tc>
      </w:tr>
    </w:tbl>
    <w:p w14:paraId="10F9B3C5" w14:textId="77777777" w:rsidR="00126173" w:rsidRPr="0051421A" w:rsidRDefault="00126173" w:rsidP="002621B2">
      <w:pPr>
        <w:spacing w:line="276" w:lineRule="auto"/>
        <w:jc w:val="center"/>
        <w:rPr>
          <w:b/>
          <w:i/>
          <w:szCs w:val="24"/>
        </w:rPr>
      </w:pPr>
    </w:p>
    <w:p w14:paraId="63E691AE" w14:textId="1F6FB540" w:rsidR="0051421A" w:rsidRPr="0051421A" w:rsidRDefault="0051421A" w:rsidP="0051421A">
      <w:pPr>
        <w:spacing w:after="259" w:line="276" w:lineRule="auto"/>
        <w:jc w:val="center"/>
        <w:rPr>
          <w:b/>
        </w:rPr>
      </w:pPr>
      <w:r w:rsidRPr="0051421A">
        <w:rPr>
          <w:b/>
        </w:rPr>
        <w:t>Comparison of Predicted Cardiovascular Risk Profiles by Different CVD Risk-Scoring Algorithms between HIV-1-Infected and Uninfected Adults: A Cross-Sectional Study in Tanzania</w:t>
      </w:r>
    </w:p>
    <w:p w14:paraId="179DB156" w14:textId="77777777" w:rsidR="0051421A" w:rsidRPr="0051421A" w:rsidRDefault="0051421A" w:rsidP="002621B2">
      <w:pPr>
        <w:spacing w:after="259" w:line="276" w:lineRule="auto"/>
        <w:jc w:val="both"/>
      </w:pPr>
      <w:r w:rsidRPr="0051421A">
        <w:t xml:space="preserve">Titus Msoka1 Josephine Rogath1 Gary Van Guilder2 Gibson Kapanda1 </w:t>
      </w:r>
      <w:proofErr w:type="spellStart"/>
      <w:r w:rsidRPr="0051421A">
        <w:t>Yvo</w:t>
      </w:r>
      <w:proofErr w:type="spellEnd"/>
      <w:r w:rsidRPr="0051421A">
        <w:t xml:space="preserve"> Smulders3 Marceline Tutu van Furth3 John Bartlett4 </w:t>
      </w:r>
      <w:proofErr w:type="spellStart"/>
      <w:r w:rsidRPr="0051421A">
        <w:t>Michiel</w:t>
      </w:r>
      <w:proofErr w:type="spellEnd"/>
      <w:r w:rsidRPr="0051421A">
        <w:t xml:space="preserve"> van </w:t>
      </w:r>
      <w:proofErr w:type="spellStart"/>
      <w:r w:rsidRPr="0051421A">
        <w:t>Agtmael</w:t>
      </w:r>
      <w:proofErr w:type="spellEnd"/>
      <w:r w:rsidRPr="0051421A">
        <w:t xml:space="preserve"> 2 </w:t>
      </w:r>
    </w:p>
    <w:p w14:paraId="44578579" w14:textId="77777777" w:rsidR="0051421A" w:rsidRPr="0051421A" w:rsidRDefault="0051421A" w:rsidP="0051421A">
      <w:pPr>
        <w:spacing w:line="276" w:lineRule="auto"/>
        <w:jc w:val="both"/>
      </w:pPr>
      <w:r w:rsidRPr="0051421A">
        <w:t xml:space="preserve">1 Kilimanjaro Christian Medical Centre, Moshi, Tanzania; </w:t>
      </w:r>
    </w:p>
    <w:p w14:paraId="11154E96" w14:textId="77777777" w:rsidR="0051421A" w:rsidRPr="0051421A" w:rsidRDefault="0051421A" w:rsidP="0051421A">
      <w:pPr>
        <w:spacing w:line="276" w:lineRule="auto"/>
        <w:jc w:val="both"/>
      </w:pPr>
      <w:r w:rsidRPr="0051421A">
        <w:t xml:space="preserve">2 High Altitude Exercise Physiology, Western Colorado University, Gunnison, CO, USA; </w:t>
      </w:r>
    </w:p>
    <w:p w14:paraId="0442A66D" w14:textId="77777777" w:rsidR="0051421A" w:rsidRPr="0051421A" w:rsidRDefault="0051421A" w:rsidP="0051421A">
      <w:pPr>
        <w:spacing w:line="276" w:lineRule="auto"/>
        <w:jc w:val="both"/>
      </w:pPr>
      <w:r w:rsidRPr="0051421A">
        <w:t xml:space="preserve">3 VU University Medical Centre, Amsterdam, the Netherlands; </w:t>
      </w:r>
    </w:p>
    <w:p w14:paraId="77BB4063" w14:textId="5431A616" w:rsidR="0051421A" w:rsidRPr="0051421A" w:rsidRDefault="0051421A" w:rsidP="0051421A">
      <w:pPr>
        <w:spacing w:line="276" w:lineRule="auto"/>
        <w:jc w:val="both"/>
      </w:pPr>
      <w:r w:rsidRPr="0051421A">
        <w:t>4 Duke University Medical Centre, Durham, NC, USA</w:t>
      </w:r>
    </w:p>
    <w:p w14:paraId="0FBD88D0" w14:textId="77777777" w:rsidR="0051421A" w:rsidRPr="0051421A" w:rsidRDefault="0051421A" w:rsidP="0051421A">
      <w:pPr>
        <w:spacing w:line="276" w:lineRule="auto"/>
        <w:jc w:val="both"/>
      </w:pPr>
    </w:p>
    <w:p w14:paraId="5C98CB72" w14:textId="0540EE5D" w:rsidR="000E7589" w:rsidRPr="0051421A" w:rsidRDefault="0051421A" w:rsidP="002621B2">
      <w:pPr>
        <w:spacing w:after="259" w:line="276" w:lineRule="auto"/>
        <w:jc w:val="both"/>
        <w:rPr>
          <w:color w:val="000000"/>
          <w:szCs w:val="24"/>
        </w:rPr>
      </w:pPr>
      <w:r w:rsidRPr="0051421A">
        <w:t xml:space="preserve"> </w:t>
      </w:r>
      <w:r w:rsidR="00911D15" w:rsidRPr="0051421A">
        <w:rPr>
          <w:b/>
          <w:bCs/>
          <w:color w:val="000000"/>
          <w:szCs w:val="24"/>
        </w:rPr>
        <w:t>*Corresponding author</w:t>
      </w:r>
      <w:r w:rsidR="00911D15" w:rsidRPr="0051421A">
        <w:rPr>
          <w:color w:val="000000"/>
          <w:szCs w:val="24"/>
        </w:rPr>
        <w:t xml:space="preserve">: </w:t>
      </w:r>
      <w:r w:rsidRPr="0051421A">
        <w:t xml:space="preserve">Titus </w:t>
      </w:r>
      <w:proofErr w:type="spellStart"/>
      <w:r w:rsidRPr="0051421A">
        <w:t>Msoka</w:t>
      </w:r>
      <w:proofErr w:type="spellEnd"/>
      <w:r w:rsidRPr="0051421A">
        <w:t xml:space="preserve">; </w:t>
      </w:r>
      <w:r w:rsidRPr="0051421A">
        <w:t>ftitus2001@yahoo.co.uk</w:t>
      </w:r>
    </w:p>
    <w:p w14:paraId="383207D0" w14:textId="02A62E29" w:rsidR="00FD375C" w:rsidRPr="0051421A" w:rsidRDefault="00FD375C" w:rsidP="002621B2">
      <w:pPr>
        <w:spacing w:after="259" w:line="276" w:lineRule="auto"/>
        <w:jc w:val="both"/>
        <w:rPr>
          <w:b/>
          <w:color w:val="000000"/>
          <w:szCs w:val="24"/>
        </w:rPr>
      </w:pPr>
      <w:r w:rsidRPr="0051421A">
        <w:rPr>
          <w:b/>
          <w:szCs w:val="24"/>
        </w:rPr>
        <w:t>Abstract</w:t>
      </w:r>
    </w:p>
    <w:p w14:paraId="5E247A7B" w14:textId="77777777" w:rsidR="0051421A" w:rsidRPr="0051421A" w:rsidRDefault="0051421A" w:rsidP="0051421A">
      <w:pPr>
        <w:pStyle w:val="Default"/>
        <w:spacing w:after="140" w:line="276" w:lineRule="auto"/>
        <w:jc w:val="both"/>
        <w:rPr>
          <w:rFonts w:ascii="Times New Roman" w:hAnsi="Times New Roman" w:cs="Times New Roman"/>
        </w:rPr>
      </w:pPr>
      <w:r w:rsidRPr="0051421A">
        <w:rPr>
          <w:rFonts w:ascii="Times New Roman" w:hAnsi="Times New Roman" w:cs="Times New Roman"/>
          <w:b/>
        </w:rPr>
        <w:t>Purpose</w:t>
      </w:r>
      <w:r w:rsidRPr="0051421A">
        <w:rPr>
          <w:rFonts w:ascii="Times New Roman" w:hAnsi="Times New Roman" w:cs="Times New Roman"/>
        </w:rPr>
        <w:t xml:space="preserve">: Cardiovascular disease (CVD) risk assessment is a suitable way to differentiate between high-risk individuals requiring intervention and risk modification, and those at low risk. However, concerns have been raised when adopting a CVD-risk prediction algorithm for HIV-infected patients in sub-Saharan Africa. </w:t>
      </w:r>
    </w:p>
    <w:p w14:paraId="7928D53F" w14:textId="77777777" w:rsidR="0051421A" w:rsidRPr="0051421A" w:rsidRDefault="0051421A" w:rsidP="0051421A">
      <w:pPr>
        <w:pStyle w:val="Default"/>
        <w:spacing w:after="140" w:line="276" w:lineRule="auto"/>
        <w:jc w:val="both"/>
        <w:rPr>
          <w:rFonts w:ascii="Times New Roman" w:hAnsi="Times New Roman" w:cs="Times New Roman"/>
        </w:rPr>
      </w:pPr>
      <w:r w:rsidRPr="0051421A">
        <w:rPr>
          <w:rFonts w:ascii="Times New Roman" w:hAnsi="Times New Roman" w:cs="Times New Roman"/>
          <w:b/>
        </w:rPr>
        <w:t>Patients and Methods</w:t>
      </w:r>
      <w:r w:rsidRPr="0051421A">
        <w:rPr>
          <w:rFonts w:ascii="Times New Roman" w:hAnsi="Times New Roman" w:cs="Times New Roman"/>
        </w:rPr>
        <w:t xml:space="preserve">: We compared cardiovascular risk profiles between HIV-infected (with and without antiretroviral therapy (ART)) and HIV-uninfected adults as predicted by the American College of Cardiology/American Heart Association (ASCVD) and the Framingham cardiovascular risk score (FRS) algorithms and assessed the concordance of the algorithms in predicting 10-year CVD risk separately in HIV-infected and uninfected groups in a hospital-based cross-sectional study in Tanzania. A cross-sectional hospital-based study including 40 HIV-infected ART-naive, 64 HIV-infected on ART, and 50 HIV-uninfected adults was conducted. Traditional cardiovascular risk factors were determined by standard investigations. The primary outcome was the absolute 10- year CVD risk score based on the two algorithms. </w:t>
      </w:r>
    </w:p>
    <w:p w14:paraId="74E97528" w14:textId="77777777" w:rsidR="0051421A" w:rsidRPr="0051421A" w:rsidRDefault="0051421A" w:rsidP="0051421A">
      <w:pPr>
        <w:pStyle w:val="Default"/>
        <w:spacing w:after="140" w:line="276" w:lineRule="auto"/>
        <w:jc w:val="both"/>
        <w:rPr>
          <w:rFonts w:ascii="Times New Roman" w:hAnsi="Times New Roman" w:cs="Times New Roman"/>
        </w:rPr>
      </w:pPr>
      <w:r w:rsidRPr="0051421A">
        <w:rPr>
          <w:rFonts w:ascii="Times New Roman" w:hAnsi="Times New Roman" w:cs="Times New Roman"/>
          <w:b/>
        </w:rPr>
        <w:t>Results:</w:t>
      </w:r>
      <w:r w:rsidRPr="0051421A">
        <w:rPr>
          <w:rFonts w:ascii="Times New Roman" w:hAnsi="Times New Roman" w:cs="Times New Roman"/>
        </w:rPr>
        <w:t xml:space="preserve"> Compared to HIV-uninfected, HIV-infected adults were classified at a higher 10- year CVD risk. ASCVD algorithms predicted a higher proportion of high-risk individuals compared to FRS in both HIV-infected and uninfected groups. The </w:t>
      </w:r>
      <w:r w:rsidRPr="0051421A">
        <w:rPr>
          <w:rFonts w:ascii="Times New Roman" w:hAnsi="Times New Roman" w:cs="Times New Roman"/>
        </w:rPr>
        <w:lastRenderedPageBreak/>
        <w:t xml:space="preserve">concordance between ASCVD and FRS-lipid algorithms was reasonable for both HIV-infected and uninfected groups though relatively higher in the HIV-uninfected group. </w:t>
      </w:r>
    </w:p>
    <w:p w14:paraId="47ADD70E" w14:textId="2E89BB76" w:rsidR="003E2C55" w:rsidRPr="0051421A" w:rsidRDefault="0051421A" w:rsidP="0051421A">
      <w:pPr>
        <w:pStyle w:val="Default"/>
        <w:spacing w:after="140" w:line="276" w:lineRule="auto"/>
        <w:jc w:val="both"/>
        <w:rPr>
          <w:rFonts w:ascii="Times New Roman" w:hAnsi="Times New Roman" w:cs="Times New Roman"/>
        </w:rPr>
      </w:pPr>
      <w:r w:rsidRPr="0051421A">
        <w:rPr>
          <w:rFonts w:ascii="Times New Roman" w:hAnsi="Times New Roman" w:cs="Times New Roman"/>
          <w:b/>
        </w:rPr>
        <w:t>Conclusion</w:t>
      </w:r>
      <w:r w:rsidRPr="0051421A">
        <w:rPr>
          <w:rFonts w:ascii="Times New Roman" w:hAnsi="Times New Roman" w:cs="Times New Roman"/>
        </w:rPr>
        <w:t xml:space="preserve">: HIV-infected individuals have a higher 10-year cardiovascular risk compared to HIV-uninfected persons. The concordance between ASCVD and FRS-lipid algorithms is reasonable in both HIV-uninfected and infected persons in Tanzania. Development of an HIV-specific algorithm is needed to accurately predict CVD risk in this population at </w:t>
      </w:r>
      <w:proofErr w:type="spellStart"/>
      <w:r w:rsidRPr="0051421A">
        <w:rPr>
          <w:rFonts w:ascii="Times New Roman" w:hAnsi="Times New Roman" w:cs="Times New Roman"/>
        </w:rPr>
        <w:t>highrisk</w:t>
      </w:r>
      <w:proofErr w:type="spellEnd"/>
      <w:r w:rsidRPr="0051421A">
        <w:rPr>
          <w:rFonts w:ascii="Times New Roman" w:hAnsi="Times New Roman" w:cs="Times New Roman"/>
        </w:rPr>
        <w:t>. Keywords: atherosclerotic cardiovascular disease risk score, Framingham risk score, antiretroviral therapy, Kilimanjaro Christian Medical Center, Moshi</w:t>
      </w:r>
      <w:bookmarkEnd w:id="0"/>
    </w:p>
    <w:sectPr w:rsidR="003E2C55" w:rsidRPr="0051421A" w:rsidSect="00442A71">
      <w:footerReference w:type="default" r:id="rId10"/>
      <w:pgSz w:w="11909" w:h="16834" w:code="9"/>
      <w:pgMar w:top="851" w:right="1797" w:bottom="1276" w:left="1797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78892" w14:textId="77777777" w:rsidR="005A39B8" w:rsidRDefault="005A39B8">
      <w:r>
        <w:separator/>
      </w:r>
    </w:p>
  </w:endnote>
  <w:endnote w:type="continuationSeparator" w:id="0">
    <w:p w14:paraId="5BAC40D3" w14:textId="77777777" w:rsidR="005A39B8" w:rsidRDefault="005A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C2EB6" w14:textId="77777777" w:rsidR="008B1657" w:rsidRDefault="00A31757" w:rsidP="004F2DBB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___________________________________________________________________________________</w:t>
    </w:r>
  </w:p>
  <w:p w14:paraId="74A8D8A7" w14:textId="416F09E2" w:rsidR="008B1657" w:rsidRDefault="00A31757" w:rsidP="004F2DBB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Mloganzila, </w:t>
    </w:r>
    <w:proofErr w:type="spellStart"/>
    <w:r>
      <w:rPr>
        <w:rFonts w:ascii="Arial" w:hAnsi="Arial" w:cs="Arial"/>
        <w:sz w:val="18"/>
        <w:szCs w:val="18"/>
      </w:rPr>
      <w:t>Kibamba</w:t>
    </w:r>
    <w:proofErr w:type="spellEnd"/>
    <w:r>
      <w:rPr>
        <w:rFonts w:ascii="Arial" w:hAnsi="Arial" w:cs="Arial"/>
        <w:sz w:val="18"/>
        <w:szCs w:val="18"/>
      </w:rPr>
      <w:t xml:space="preserve"> – </w:t>
    </w:r>
    <w:proofErr w:type="spellStart"/>
    <w:r w:rsidR="00911D15">
      <w:rPr>
        <w:rFonts w:ascii="Arial" w:hAnsi="Arial" w:cs="Arial"/>
        <w:sz w:val="18"/>
        <w:szCs w:val="18"/>
      </w:rPr>
      <w:t>Ubungo</w:t>
    </w:r>
    <w:proofErr w:type="spellEnd"/>
    <w:r w:rsidR="00911D15">
      <w:rPr>
        <w:rFonts w:ascii="Arial" w:hAnsi="Arial" w:cs="Arial"/>
        <w:sz w:val="18"/>
        <w:szCs w:val="18"/>
      </w:rPr>
      <w:t>, P.O.</w:t>
    </w:r>
    <w:r>
      <w:rPr>
        <w:rFonts w:ascii="Arial" w:hAnsi="Arial" w:cs="Arial"/>
        <w:sz w:val="18"/>
        <w:szCs w:val="18"/>
      </w:rPr>
      <w:t xml:space="preserve"> BOX</w:t>
    </w:r>
    <w:r w:rsidRPr="00D51D38">
      <w:rPr>
        <w:rFonts w:ascii="Arial" w:hAnsi="Arial" w:cs="Arial"/>
        <w:sz w:val="18"/>
        <w:szCs w:val="18"/>
      </w:rPr>
      <w:t xml:space="preserve"> 65000, Dar es Salaam, Tanzania. </w:t>
    </w:r>
  </w:p>
  <w:p w14:paraId="0C8C6506" w14:textId="7999CD11" w:rsidR="008B1657" w:rsidRDefault="00A31757" w:rsidP="004F2DBB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Telephone: +255-22-</w:t>
    </w:r>
    <w:r w:rsidR="00911D15">
      <w:rPr>
        <w:rFonts w:ascii="Arial" w:hAnsi="Arial" w:cs="Arial"/>
        <w:sz w:val="18"/>
        <w:szCs w:val="18"/>
      </w:rPr>
      <w:t>222215715, Telephone</w:t>
    </w:r>
    <w:r w:rsidRPr="00D51D38">
      <w:rPr>
        <w:rFonts w:ascii="Arial" w:hAnsi="Arial" w:cs="Arial"/>
        <w:sz w:val="18"/>
        <w:szCs w:val="18"/>
      </w:rPr>
      <w:t>: +25</w:t>
    </w:r>
    <w:r>
      <w:rPr>
        <w:rFonts w:ascii="Arial" w:hAnsi="Arial" w:cs="Arial"/>
        <w:sz w:val="18"/>
        <w:szCs w:val="18"/>
      </w:rPr>
      <w:t xml:space="preserve">5-22-2215701, </w:t>
    </w:r>
  </w:p>
  <w:p w14:paraId="010C4F74" w14:textId="77777777" w:rsidR="008B1657" w:rsidRPr="00F81581" w:rsidRDefault="00A31757" w:rsidP="00F81581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Email</w:t>
    </w:r>
    <w:r w:rsidRPr="00D51D38">
      <w:rPr>
        <w:rFonts w:ascii="Arial" w:hAnsi="Arial" w:cs="Arial"/>
        <w:sz w:val="18"/>
        <w:szCs w:val="18"/>
      </w:rPr>
      <w:t xml:space="preserve">: </w:t>
    </w:r>
    <w:hyperlink r:id="rId1" w:history="1">
      <w:r w:rsidRPr="00AC0841">
        <w:rPr>
          <w:rStyle w:val="Hyperlink"/>
          <w:rFonts w:ascii="Arial" w:hAnsi="Arial" w:cs="Arial"/>
          <w:sz w:val="18"/>
          <w:szCs w:val="18"/>
        </w:rPr>
        <w:t>info@Mloganzila.or.tz</w:t>
      </w:r>
    </w:hyperlink>
    <w:r>
      <w:rPr>
        <w:rFonts w:ascii="Arial" w:hAnsi="Arial" w:cs="Arial"/>
        <w:sz w:val="18"/>
        <w:szCs w:val="18"/>
      </w:rPr>
      <w:t>, Website</w:t>
    </w:r>
    <w:r w:rsidRPr="00D51D38">
      <w:rPr>
        <w:rFonts w:ascii="Arial" w:hAnsi="Arial" w:cs="Arial"/>
        <w:sz w:val="18"/>
        <w:szCs w:val="18"/>
      </w:rPr>
      <w:t xml:space="preserve">: </w:t>
    </w:r>
    <w:hyperlink r:id="rId2" w:history="1">
      <w:r w:rsidRPr="008112E4">
        <w:rPr>
          <w:rStyle w:val="Hyperlink"/>
          <w:rFonts w:ascii="Arial" w:hAnsi="Arial" w:cs="Arial"/>
          <w:sz w:val="18"/>
          <w:szCs w:val="18"/>
        </w:rPr>
        <w:t>www.mnh.or.tz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01206" w14:textId="77777777" w:rsidR="005A39B8" w:rsidRDefault="005A39B8">
      <w:r>
        <w:separator/>
      </w:r>
    </w:p>
  </w:footnote>
  <w:footnote w:type="continuationSeparator" w:id="0">
    <w:p w14:paraId="36A3CD80" w14:textId="77777777" w:rsidR="005A39B8" w:rsidRDefault="005A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E44"/>
    <w:multiLevelType w:val="hybridMultilevel"/>
    <w:tmpl w:val="1F3E0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E5"/>
    <w:rsid w:val="00026FD6"/>
    <w:rsid w:val="000D0DE8"/>
    <w:rsid w:val="000E7589"/>
    <w:rsid w:val="00126173"/>
    <w:rsid w:val="001B53FD"/>
    <w:rsid w:val="001D7625"/>
    <w:rsid w:val="001E18F8"/>
    <w:rsid w:val="00224BE5"/>
    <w:rsid w:val="002621B2"/>
    <w:rsid w:val="00291C55"/>
    <w:rsid w:val="002A5F34"/>
    <w:rsid w:val="0031490E"/>
    <w:rsid w:val="00324EF4"/>
    <w:rsid w:val="0032641C"/>
    <w:rsid w:val="003856FC"/>
    <w:rsid w:val="003E2C55"/>
    <w:rsid w:val="0049555E"/>
    <w:rsid w:val="005003BB"/>
    <w:rsid w:val="005100ED"/>
    <w:rsid w:val="0051421A"/>
    <w:rsid w:val="00597520"/>
    <w:rsid w:val="005A39B8"/>
    <w:rsid w:val="00601238"/>
    <w:rsid w:val="00641F8F"/>
    <w:rsid w:val="0066048C"/>
    <w:rsid w:val="00671ABE"/>
    <w:rsid w:val="00687245"/>
    <w:rsid w:val="006D4E9E"/>
    <w:rsid w:val="00705621"/>
    <w:rsid w:val="007436B4"/>
    <w:rsid w:val="00761875"/>
    <w:rsid w:val="007B220B"/>
    <w:rsid w:val="007C7C9A"/>
    <w:rsid w:val="00814890"/>
    <w:rsid w:val="00831A47"/>
    <w:rsid w:val="00837569"/>
    <w:rsid w:val="008421D8"/>
    <w:rsid w:val="00892863"/>
    <w:rsid w:val="008B1657"/>
    <w:rsid w:val="008C6ED4"/>
    <w:rsid w:val="008D59D0"/>
    <w:rsid w:val="00911D15"/>
    <w:rsid w:val="00936DE4"/>
    <w:rsid w:val="00955824"/>
    <w:rsid w:val="0097431A"/>
    <w:rsid w:val="009750DE"/>
    <w:rsid w:val="0098753F"/>
    <w:rsid w:val="009C6B0B"/>
    <w:rsid w:val="009E370A"/>
    <w:rsid w:val="009E3A75"/>
    <w:rsid w:val="00A31757"/>
    <w:rsid w:val="00A447F5"/>
    <w:rsid w:val="00A67D5B"/>
    <w:rsid w:val="00A836AA"/>
    <w:rsid w:val="00AD208D"/>
    <w:rsid w:val="00B42CCB"/>
    <w:rsid w:val="00B73B98"/>
    <w:rsid w:val="00B84FEE"/>
    <w:rsid w:val="00BA4CE5"/>
    <w:rsid w:val="00BD554A"/>
    <w:rsid w:val="00BE5564"/>
    <w:rsid w:val="00C85F54"/>
    <w:rsid w:val="00CA0185"/>
    <w:rsid w:val="00CB3F9C"/>
    <w:rsid w:val="00D241A6"/>
    <w:rsid w:val="00D42328"/>
    <w:rsid w:val="00D6397E"/>
    <w:rsid w:val="00DF1358"/>
    <w:rsid w:val="00E53EC7"/>
    <w:rsid w:val="00E9734C"/>
    <w:rsid w:val="00F52DF3"/>
    <w:rsid w:val="00F828A7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CF00"/>
  <w15:chartTrackingRefBased/>
  <w15:docId w15:val="{79274606-978A-4793-BF5D-39218A09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CE5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4CE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4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CE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A4C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CE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53FD"/>
    <w:rPr>
      <w:color w:val="605E5C"/>
      <w:shd w:val="clear" w:color="auto" w:fill="E1DFDD"/>
    </w:rPr>
  </w:style>
  <w:style w:type="paragraph" w:customStyle="1" w:styleId="Default">
    <w:name w:val="Default"/>
    <w:rsid w:val="000E7589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5">
    <w:name w:val="A5"/>
    <w:uiPriority w:val="99"/>
    <w:rsid w:val="000E7589"/>
    <w:rPr>
      <w:rFonts w:cs="Minion Pro"/>
      <w:color w:val="000000"/>
      <w:sz w:val="11"/>
      <w:szCs w:val="11"/>
    </w:rPr>
  </w:style>
  <w:style w:type="character" w:customStyle="1" w:styleId="A6">
    <w:name w:val="A6"/>
    <w:uiPriority w:val="99"/>
    <w:rsid w:val="000E7589"/>
    <w:rPr>
      <w:rFonts w:cs="Minion Pro"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h.or.tz" TargetMode="External"/><Relationship Id="rId1" Type="http://schemas.openxmlformats.org/officeDocument/2006/relationships/hyperlink" Target="mailto:info@Mloganzila.or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88DD-A7E4-469A-884D-DF7E73B0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miriam h. kitungule</cp:lastModifiedBy>
  <cp:revision>3</cp:revision>
  <dcterms:created xsi:type="dcterms:W3CDTF">2025-05-14T09:02:00Z</dcterms:created>
  <dcterms:modified xsi:type="dcterms:W3CDTF">2025-05-14T09:06:00Z</dcterms:modified>
</cp:coreProperties>
</file>