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9A445" w14:textId="77777777" w:rsidR="00BA4CE5" w:rsidRPr="00FD375C" w:rsidRDefault="00BA4CE5" w:rsidP="00601238">
      <w:pPr>
        <w:jc w:val="center"/>
        <w:rPr>
          <w:rFonts w:ascii="Arial" w:hAnsi="Arial" w:cs="Arial"/>
          <w:b/>
          <w:szCs w:val="24"/>
        </w:rPr>
      </w:pPr>
      <w:r w:rsidRPr="00FD375C">
        <w:rPr>
          <w:rFonts w:ascii="Arial" w:hAnsi="Arial" w:cs="Arial"/>
          <w:b/>
          <w:szCs w:val="24"/>
        </w:rPr>
        <w:t>THE UNITED REPUBLIC OF TANZANIA</w:t>
      </w:r>
    </w:p>
    <w:p w14:paraId="259FB420" w14:textId="77777777" w:rsidR="00BA4CE5" w:rsidRPr="00FD375C" w:rsidRDefault="00BA4CE5" w:rsidP="00601238">
      <w:pPr>
        <w:rPr>
          <w:rFonts w:ascii="Arial" w:hAnsi="Arial" w:cs="Arial"/>
          <w:szCs w:val="24"/>
        </w:rPr>
      </w:pPr>
    </w:p>
    <w:tbl>
      <w:tblPr>
        <w:tblW w:w="8963" w:type="dxa"/>
        <w:tblBorders>
          <w:bottom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946"/>
        <w:gridCol w:w="4975"/>
        <w:gridCol w:w="2042"/>
      </w:tblGrid>
      <w:tr w:rsidR="00BA4CE5" w:rsidRPr="00FD375C" w14:paraId="32B87508" w14:textId="77777777" w:rsidTr="009E3A75">
        <w:trPr>
          <w:trHeight w:val="339"/>
        </w:trPr>
        <w:tc>
          <w:tcPr>
            <w:tcW w:w="1946" w:type="dxa"/>
            <w:shd w:val="clear" w:color="auto" w:fill="auto"/>
          </w:tcPr>
          <w:p w14:paraId="7ACDE6EB" w14:textId="77777777" w:rsidR="00BA4CE5" w:rsidRPr="00FD375C" w:rsidRDefault="00BA4CE5" w:rsidP="00601238">
            <w:pPr>
              <w:rPr>
                <w:rFonts w:ascii="Arial" w:hAnsi="Arial" w:cs="Arial"/>
                <w:szCs w:val="24"/>
              </w:rPr>
            </w:pPr>
            <w:r w:rsidRPr="00FD375C">
              <w:rPr>
                <w:rFonts w:ascii="Arial" w:hAnsi="Arial" w:cs="Arial"/>
                <w:noProof/>
              </w:rPr>
              <w:drawing>
                <wp:inline distT="0" distB="0" distL="0" distR="0" wp14:anchorId="34CF7A71" wp14:editId="169911AD">
                  <wp:extent cx="990600" cy="1143000"/>
                  <wp:effectExtent l="0" t="0" r="0" b="0"/>
                  <wp:docPr id="2" name="Picture 2" descr="1000px-Coat_of_arms_of_Tanz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0px-Coat_of_arms_of_Tanz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5" w:type="dxa"/>
            <w:shd w:val="clear" w:color="auto" w:fill="auto"/>
          </w:tcPr>
          <w:p w14:paraId="4820C785" w14:textId="309A0B6C" w:rsidR="00BA4CE5" w:rsidRPr="00FD375C" w:rsidRDefault="00BA4CE5" w:rsidP="00601238">
            <w:pPr>
              <w:jc w:val="center"/>
              <w:rPr>
                <w:rFonts w:ascii="Arial" w:hAnsi="Arial" w:cs="Arial"/>
                <w:szCs w:val="24"/>
              </w:rPr>
            </w:pPr>
            <w:r w:rsidRPr="00FD375C">
              <w:rPr>
                <w:rFonts w:ascii="Arial" w:hAnsi="Arial" w:cs="Arial"/>
                <w:szCs w:val="24"/>
              </w:rPr>
              <w:t>MINISTRY OF HEALTH</w:t>
            </w:r>
          </w:p>
          <w:p w14:paraId="2C9326CA" w14:textId="77777777" w:rsidR="00BA4CE5" w:rsidRPr="00FD375C" w:rsidRDefault="00BA4CE5" w:rsidP="00601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43D552" w14:textId="77777777" w:rsidR="00BA4CE5" w:rsidRPr="00FD375C" w:rsidRDefault="00BA4CE5" w:rsidP="00601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375C">
              <w:rPr>
                <w:rFonts w:ascii="Arial" w:hAnsi="Arial" w:cs="Arial"/>
                <w:b/>
                <w:sz w:val="28"/>
                <w:szCs w:val="28"/>
              </w:rPr>
              <w:t>MUHIMBILI NATIONAL HOSPITAL</w:t>
            </w:r>
          </w:p>
          <w:p w14:paraId="595B7EA2" w14:textId="77777777" w:rsidR="00BA4CE5" w:rsidRPr="00FD375C" w:rsidRDefault="00BA4CE5" w:rsidP="00601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375C">
              <w:rPr>
                <w:rFonts w:ascii="Arial" w:hAnsi="Arial" w:cs="Arial"/>
                <w:b/>
                <w:sz w:val="28"/>
                <w:szCs w:val="28"/>
              </w:rPr>
              <w:t>MLOGANZILA</w:t>
            </w:r>
          </w:p>
        </w:tc>
        <w:tc>
          <w:tcPr>
            <w:tcW w:w="2042" w:type="dxa"/>
            <w:shd w:val="clear" w:color="auto" w:fill="auto"/>
          </w:tcPr>
          <w:p w14:paraId="2615F082" w14:textId="77777777" w:rsidR="00BA4CE5" w:rsidRPr="00FD375C" w:rsidRDefault="00BA4CE5" w:rsidP="00601238">
            <w:pPr>
              <w:jc w:val="right"/>
              <w:rPr>
                <w:rFonts w:ascii="Arial" w:hAnsi="Arial" w:cs="Arial"/>
                <w:szCs w:val="24"/>
              </w:rPr>
            </w:pPr>
            <w:r w:rsidRPr="00FD375C">
              <w:rPr>
                <w:rFonts w:ascii="Arial" w:hAnsi="Arial" w:cs="Arial"/>
                <w:noProof/>
              </w:rPr>
              <w:drawing>
                <wp:inline distT="0" distB="0" distL="0" distR="0" wp14:anchorId="0947DE69" wp14:editId="252C1D57">
                  <wp:extent cx="1066800" cy="1143000"/>
                  <wp:effectExtent l="0" t="0" r="0" b="0"/>
                  <wp:docPr id="1" name="Picture 1" descr="D:\Junior\MNH\Website\mnh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Junior\MNH\Website\mnh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CE5" w:rsidRPr="00FD375C" w14:paraId="7EAEBF9C" w14:textId="77777777" w:rsidTr="009E3A75">
        <w:trPr>
          <w:trHeight w:val="339"/>
        </w:trPr>
        <w:tc>
          <w:tcPr>
            <w:tcW w:w="1946" w:type="dxa"/>
            <w:shd w:val="clear" w:color="auto" w:fill="auto"/>
          </w:tcPr>
          <w:p w14:paraId="696E8A85" w14:textId="77777777" w:rsidR="00BA4CE5" w:rsidRPr="00FD375C" w:rsidRDefault="00BA4CE5" w:rsidP="0060123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75" w:type="dxa"/>
            <w:shd w:val="clear" w:color="auto" w:fill="auto"/>
          </w:tcPr>
          <w:p w14:paraId="50C50F9E" w14:textId="77777777" w:rsidR="00BA4CE5" w:rsidRPr="00FD375C" w:rsidRDefault="00BA4CE5" w:rsidP="006012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32F5118B" w14:textId="77777777" w:rsidR="00BA4CE5" w:rsidRPr="00FD375C" w:rsidRDefault="00BA4CE5" w:rsidP="00601238">
            <w:pPr>
              <w:jc w:val="right"/>
              <w:rPr>
                <w:rFonts w:ascii="Arial" w:hAnsi="Arial" w:cs="Arial"/>
                <w:noProof/>
              </w:rPr>
            </w:pPr>
          </w:p>
        </w:tc>
      </w:tr>
    </w:tbl>
    <w:p w14:paraId="10F9B3C5" w14:textId="77777777" w:rsidR="00126173" w:rsidRPr="00FD375C" w:rsidRDefault="00126173" w:rsidP="00601238">
      <w:pPr>
        <w:jc w:val="center"/>
        <w:rPr>
          <w:rFonts w:ascii="Arial" w:hAnsi="Arial" w:cs="Arial"/>
          <w:b/>
          <w:i/>
          <w:sz w:val="20"/>
        </w:rPr>
      </w:pPr>
    </w:p>
    <w:p w14:paraId="43D31ECF" w14:textId="77777777" w:rsidR="00BE1AC1" w:rsidRDefault="00BE1AC1" w:rsidP="008D59D0">
      <w:pPr>
        <w:jc w:val="center"/>
        <w:rPr>
          <w:b/>
        </w:rPr>
      </w:pPr>
      <w:r w:rsidRPr="00BE1AC1">
        <w:rPr>
          <w:b/>
        </w:rPr>
        <w:t xml:space="preserve">Clinical Audit of Non-Selective Beta Blockers Titration in the Management of Portal Hypertension at a National Hospital in Tanzania </w:t>
      </w:r>
    </w:p>
    <w:p w14:paraId="7F73861C" w14:textId="45B671DB" w:rsidR="00BE1AC1" w:rsidRDefault="008C28E4" w:rsidP="00BE1AC1">
      <w:pPr>
        <w:jc w:val="both"/>
      </w:pPr>
      <w:proofErr w:type="spellStart"/>
      <w:r>
        <w:t>Swaleh</w:t>
      </w:r>
      <w:proofErr w:type="spellEnd"/>
      <w:r>
        <w:t xml:space="preserve"> </w:t>
      </w:r>
      <w:proofErr w:type="spellStart"/>
      <w:r>
        <w:t>Kitabu</w:t>
      </w:r>
      <w:proofErr w:type="spellEnd"/>
      <w:r>
        <w:t xml:space="preserve"> Pazi1</w:t>
      </w:r>
      <w:r w:rsidR="00BE1AC1" w:rsidRPr="00BE1AC1">
        <w:t xml:space="preserve">, Ally </w:t>
      </w:r>
      <w:proofErr w:type="spellStart"/>
      <w:r w:rsidR="00BE1AC1" w:rsidRPr="00BE1AC1">
        <w:t>Hamisi</w:t>
      </w:r>
      <w:proofErr w:type="spellEnd"/>
      <w:r w:rsidR="00BE1AC1" w:rsidRPr="00BE1AC1">
        <w:t xml:space="preserve"> Mwanga2</w:t>
      </w:r>
      <w:r>
        <w:t xml:space="preserve">, </w:t>
      </w:r>
      <w:proofErr w:type="spellStart"/>
      <w:r>
        <w:t>Tuzo</w:t>
      </w:r>
      <w:proofErr w:type="spellEnd"/>
      <w:r>
        <w:t xml:space="preserve"> A Lyuu1</w:t>
      </w:r>
      <w:r w:rsidR="00BE1AC1" w:rsidRPr="00BE1AC1">
        <w:t xml:space="preserve">, </w:t>
      </w:r>
      <w:proofErr w:type="spellStart"/>
      <w:r w:rsidR="00BE1AC1" w:rsidRPr="00BE1AC1">
        <w:t>Masolwa</w:t>
      </w:r>
      <w:proofErr w:type="spellEnd"/>
      <w:r w:rsidR="00BE1AC1" w:rsidRPr="00BE1AC1">
        <w:t xml:space="preserve"> Ng’wanasayi</w:t>
      </w:r>
      <w:proofErr w:type="gramStart"/>
      <w:r w:rsidR="00BE1AC1" w:rsidRPr="00BE1AC1">
        <w:t>3 ,</w:t>
      </w:r>
      <w:proofErr w:type="gramEnd"/>
      <w:r w:rsidR="00BE1AC1" w:rsidRPr="00BE1AC1">
        <w:t xml:space="preserve"> John Rwegasha1 , </w:t>
      </w:r>
      <w:proofErr w:type="spellStart"/>
      <w:r w:rsidR="00BE1AC1" w:rsidRPr="00BE1AC1">
        <w:t>Ewaldo</w:t>
      </w:r>
      <w:proofErr w:type="spellEnd"/>
      <w:r w:rsidR="00BE1AC1" w:rsidRPr="00BE1AC1">
        <w:t xml:space="preserve"> Vitus Komba4 , </w:t>
      </w:r>
      <w:proofErr w:type="spellStart"/>
      <w:r w:rsidR="00BE1AC1" w:rsidRPr="00BE1AC1">
        <w:t>Igembe</w:t>
      </w:r>
      <w:proofErr w:type="spellEnd"/>
      <w:r w:rsidR="00BE1AC1" w:rsidRPr="00BE1AC1">
        <w:t xml:space="preserve"> Nkandala5 </w:t>
      </w:r>
    </w:p>
    <w:p w14:paraId="52BB4316" w14:textId="77777777" w:rsidR="008C28E4" w:rsidRDefault="008C28E4" w:rsidP="00BE1AC1">
      <w:pPr>
        <w:jc w:val="both"/>
      </w:pPr>
    </w:p>
    <w:p w14:paraId="50F03113" w14:textId="09EF1234" w:rsidR="00BE1AC1" w:rsidRDefault="00BE1AC1" w:rsidP="00BE1AC1">
      <w:r w:rsidRPr="00BE1AC1">
        <w:t xml:space="preserve">1 Department of Internal Medicine, Muhimbili National Hospital, Dar </w:t>
      </w:r>
      <w:proofErr w:type="spellStart"/>
      <w:r w:rsidRPr="00BE1AC1">
        <w:t>es</w:t>
      </w:r>
      <w:proofErr w:type="spellEnd"/>
      <w:r w:rsidRPr="00BE1AC1">
        <w:t xml:space="preserve"> Salaam, Tanzania;</w:t>
      </w:r>
    </w:p>
    <w:p w14:paraId="32EA1AC2" w14:textId="339A10C2" w:rsidR="00BE1AC1" w:rsidRDefault="00BE1AC1" w:rsidP="00BE1AC1">
      <w:r w:rsidRPr="00BE1AC1">
        <w:t xml:space="preserve">2 Department of Surgery, Muhimbili University of Health and Allied Sciences, Dar </w:t>
      </w:r>
      <w:proofErr w:type="spellStart"/>
      <w:r w:rsidRPr="00BE1AC1">
        <w:t>es</w:t>
      </w:r>
      <w:proofErr w:type="spellEnd"/>
      <w:r w:rsidRPr="00BE1AC1">
        <w:t xml:space="preserve"> Salaam, Tanzania;</w:t>
      </w:r>
    </w:p>
    <w:p w14:paraId="666D85D4" w14:textId="3881C156" w:rsidR="00BE1AC1" w:rsidRDefault="00BE1AC1" w:rsidP="00BE1AC1">
      <w:r w:rsidRPr="00BE1AC1">
        <w:t xml:space="preserve">3 Department of Internal Medicine, Aga Khan Hospital, Dar </w:t>
      </w:r>
      <w:proofErr w:type="spellStart"/>
      <w:r w:rsidRPr="00BE1AC1">
        <w:t>es</w:t>
      </w:r>
      <w:proofErr w:type="spellEnd"/>
      <w:r w:rsidRPr="00BE1AC1">
        <w:t xml:space="preserve"> Salaam, Tanzania;</w:t>
      </w:r>
    </w:p>
    <w:p w14:paraId="21385A5B" w14:textId="64E2D86E" w:rsidR="00BE1AC1" w:rsidRDefault="00BE1AC1" w:rsidP="00BE1AC1">
      <w:r w:rsidRPr="00BE1AC1">
        <w:t xml:space="preserve">4 Department of Internal Medicine, Muhimbili University of Health and Allied Sciences, Dar </w:t>
      </w:r>
      <w:proofErr w:type="spellStart"/>
      <w:r w:rsidRPr="00BE1AC1">
        <w:t>es</w:t>
      </w:r>
      <w:proofErr w:type="spellEnd"/>
      <w:r w:rsidRPr="00BE1AC1">
        <w:t xml:space="preserve"> Salaam, Tanzania;</w:t>
      </w:r>
    </w:p>
    <w:p w14:paraId="3C0CF035" w14:textId="12B4128D" w:rsidR="007B220B" w:rsidRPr="00BE1AC1" w:rsidRDefault="00BE1AC1" w:rsidP="00BE1AC1">
      <w:pPr>
        <w:rPr>
          <w:rFonts w:ascii="Arial" w:eastAsiaTheme="minorHAnsi" w:hAnsi="Arial" w:cs="Arial"/>
          <w:color w:val="000000"/>
          <w:szCs w:val="24"/>
        </w:rPr>
      </w:pPr>
      <w:r w:rsidRPr="00BE1AC1">
        <w:t>5 Department of Internal Medicine, Catholic University of Health and Allied Sciences, Mwanza, Tanzania</w:t>
      </w:r>
      <w:r w:rsidR="007B220B" w:rsidRPr="00BE1AC1">
        <w:rPr>
          <w:rFonts w:ascii="Arial" w:eastAsiaTheme="minorHAnsi" w:hAnsi="Arial" w:cs="Arial"/>
          <w:color w:val="000000"/>
          <w:szCs w:val="24"/>
          <w:vertAlign w:val="superscript"/>
        </w:rPr>
        <w:br/>
      </w:r>
    </w:p>
    <w:p w14:paraId="5C98CB72" w14:textId="6B28E644" w:rsidR="000E7589" w:rsidRDefault="00911D15" w:rsidP="00BE1AC1">
      <w:pPr>
        <w:spacing w:after="259"/>
        <w:jc w:val="both"/>
        <w:rPr>
          <w:rFonts w:ascii="Arial" w:hAnsi="Arial" w:cs="Arial"/>
          <w:color w:val="000000"/>
        </w:rPr>
      </w:pPr>
      <w:r w:rsidRPr="00FD375C">
        <w:rPr>
          <w:rFonts w:ascii="Arial" w:hAnsi="Arial" w:cs="Arial"/>
          <w:b/>
          <w:bCs/>
          <w:color w:val="000000"/>
        </w:rPr>
        <w:t>*Corresponding author</w:t>
      </w:r>
      <w:r w:rsidRPr="00FD375C">
        <w:rPr>
          <w:rFonts w:ascii="Arial" w:hAnsi="Arial" w:cs="Arial"/>
          <w:color w:val="000000"/>
        </w:rPr>
        <w:t xml:space="preserve">: </w:t>
      </w:r>
      <w:proofErr w:type="spellStart"/>
      <w:r w:rsidR="00BE1AC1" w:rsidRPr="00BE1AC1">
        <w:rPr>
          <w:rFonts w:ascii="Arial" w:hAnsi="Arial" w:cs="Arial"/>
          <w:color w:val="000000"/>
        </w:rPr>
        <w:t>Igembe</w:t>
      </w:r>
      <w:proofErr w:type="spellEnd"/>
      <w:r w:rsidR="00BE1AC1" w:rsidRPr="00BE1AC1">
        <w:rPr>
          <w:rFonts w:ascii="Arial" w:hAnsi="Arial" w:cs="Arial"/>
          <w:color w:val="000000"/>
        </w:rPr>
        <w:t xml:space="preserve"> </w:t>
      </w:r>
      <w:proofErr w:type="spellStart"/>
      <w:r w:rsidR="00BE1AC1" w:rsidRPr="00BE1AC1">
        <w:rPr>
          <w:rFonts w:ascii="Arial" w:hAnsi="Arial" w:cs="Arial"/>
          <w:color w:val="000000"/>
        </w:rPr>
        <w:t>Nkandala</w:t>
      </w:r>
      <w:proofErr w:type="spellEnd"/>
      <w:r w:rsidR="00BE1AC1" w:rsidRPr="00BE1AC1">
        <w:rPr>
          <w:rFonts w:ascii="Arial" w:hAnsi="Arial" w:cs="Arial"/>
          <w:color w:val="000000"/>
        </w:rPr>
        <w:t xml:space="preserve">, Tel +255 717 301956, Email </w:t>
      </w:r>
      <w:hyperlink r:id="rId10" w:history="1">
        <w:r w:rsidR="00BE1AC1" w:rsidRPr="00616071">
          <w:rPr>
            <w:rStyle w:val="Hyperlink"/>
            <w:rFonts w:ascii="Arial" w:hAnsi="Arial" w:cs="Arial"/>
          </w:rPr>
          <w:t>igembe2002@yahoo.com</w:t>
        </w:r>
      </w:hyperlink>
    </w:p>
    <w:p w14:paraId="733FBFDC" w14:textId="6E8421F2" w:rsidR="0034448C" w:rsidRDefault="0034448C" w:rsidP="00BE1AC1">
      <w:pPr>
        <w:spacing w:after="259"/>
        <w:jc w:val="both"/>
        <w:rPr>
          <w:rFonts w:ascii="Arial" w:hAnsi="Arial" w:cs="Arial"/>
          <w:color w:val="000000"/>
        </w:rPr>
      </w:pPr>
      <w:r w:rsidRPr="0034448C">
        <w:rPr>
          <w:rFonts w:ascii="Arial" w:hAnsi="Arial" w:cs="Arial"/>
          <w:b/>
          <w:bCs/>
          <w:color w:val="000000"/>
        </w:rPr>
        <w:t>DOI</w:t>
      </w:r>
      <w:r w:rsidRPr="0034448C">
        <w:rPr>
          <w:rFonts w:ascii="Arial" w:hAnsi="Arial" w:cs="Arial"/>
          <w:color w:val="000000"/>
        </w:rPr>
        <w:t> </w:t>
      </w:r>
      <w:hyperlink r:id="rId11" w:history="1">
        <w:r w:rsidRPr="0034448C">
          <w:rPr>
            <w:rStyle w:val="Hyperlink"/>
            <w:rFonts w:ascii="Arial" w:hAnsi="Arial" w:cs="Arial"/>
          </w:rPr>
          <w:t>https://doi.org/10.2147/CA.S412250</w:t>
        </w:r>
      </w:hyperlink>
      <w:bookmarkStart w:id="0" w:name="_GoBack"/>
      <w:bookmarkEnd w:id="0"/>
    </w:p>
    <w:p w14:paraId="383207D0" w14:textId="532BD559" w:rsidR="00FD375C" w:rsidRPr="00FD375C" w:rsidRDefault="00FD375C" w:rsidP="00601238">
      <w:pPr>
        <w:spacing w:after="259"/>
        <w:jc w:val="both"/>
        <w:rPr>
          <w:rFonts w:ascii="Arial" w:hAnsi="Arial" w:cs="Arial"/>
          <w:b/>
          <w:color w:val="000000"/>
        </w:rPr>
      </w:pPr>
      <w:r w:rsidRPr="00FD375C">
        <w:rPr>
          <w:rFonts w:ascii="Arial" w:hAnsi="Arial" w:cs="Arial"/>
          <w:b/>
        </w:rPr>
        <w:t>Abstract</w:t>
      </w:r>
    </w:p>
    <w:p w14:paraId="7AF0BBA6" w14:textId="7D43E420" w:rsidR="00BE1AC1" w:rsidRPr="009A17DA" w:rsidRDefault="00BE1AC1" w:rsidP="00BE1AC1">
      <w:pPr>
        <w:pStyle w:val="Default"/>
        <w:spacing w:after="140"/>
        <w:jc w:val="both"/>
        <w:rPr>
          <w:rFonts w:ascii="Arial" w:hAnsi="Arial" w:cs="Arial"/>
        </w:rPr>
      </w:pPr>
      <w:r w:rsidRPr="009A17DA">
        <w:rPr>
          <w:rFonts w:ascii="Arial" w:hAnsi="Arial" w:cs="Arial"/>
          <w:b/>
        </w:rPr>
        <w:t>Background</w:t>
      </w:r>
      <w:r w:rsidRPr="009A17DA">
        <w:rPr>
          <w:rFonts w:ascii="Arial" w:hAnsi="Arial" w:cs="Arial"/>
        </w:rPr>
        <w:t>: Portal hypertension – a major complication of chronic liver disease – is associated wi</w:t>
      </w:r>
      <w:r w:rsidR="009A17DA">
        <w:rPr>
          <w:rFonts w:ascii="Arial" w:hAnsi="Arial" w:cs="Arial"/>
        </w:rPr>
        <w:t xml:space="preserve">th multiple complications that </w:t>
      </w:r>
      <w:r w:rsidRPr="009A17DA">
        <w:rPr>
          <w:rFonts w:ascii="Arial" w:hAnsi="Arial" w:cs="Arial"/>
        </w:rPr>
        <w:t>include ascites, varices, and hepatic encephalopathy; these complications can lead to substantial morbi</w:t>
      </w:r>
      <w:r w:rsidR="009A17DA">
        <w:rPr>
          <w:rFonts w:ascii="Arial" w:hAnsi="Arial" w:cs="Arial"/>
        </w:rPr>
        <w:t xml:space="preserve">dity and mortality. Randomized </w:t>
      </w:r>
      <w:r w:rsidRPr="009A17DA">
        <w:rPr>
          <w:rFonts w:ascii="Arial" w:hAnsi="Arial" w:cs="Arial"/>
        </w:rPr>
        <w:t>control trials have demonstrated the efficacy of nonselective beta blockers (NSBB) for preventing primary and secondary g</w:t>
      </w:r>
      <w:r w:rsidR="009A17DA">
        <w:rPr>
          <w:rFonts w:ascii="Arial" w:hAnsi="Arial" w:cs="Arial"/>
        </w:rPr>
        <w:t xml:space="preserve">astro </w:t>
      </w:r>
      <w:r w:rsidRPr="009A17DA">
        <w:rPr>
          <w:rFonts w:ascii="Arial" w:hAnsi="Arial" w:cs="Arial"/>
        </w:rPr>
        <w:t xml:space="preserve">esophageal </w:t>
      </w:r>
      <w:proofErr w:type="spellStart"/>
      <w:r w:rsidRPr="009A17DA">
        <w:rPr>
          <w:rFonts w:ascii="Arial" w:hAnsi="Arial" w:cs="Arial"/>
        </w:rPr>
        <w:t>variceal</w:t>
      </w:r>
      <w:proofErr w:type="spellEnd"/>
      <w:r w:rsidRPr="009A17DA">
        <w:rPr>
          <w:rFonts w:ascii="Arial" w:hAnsi="Arial" w:cs="Arial"/>
        </w:rPr>
        <w:t xml:space="preserve"> bleeding. These drugs should be titrated to target the resting heart rate of 55–60 bea</w:t>
      </w:r>
      <w:r w:rsidR="009A17DA">
        <w:rPr>
          <w:rFonts w:ascii="Arial" w:hAnsi="Arial" w:cs="Arial"/>
        </w:rPr>
        <w:t xml:space="preserve">ts per minute and the systolic </w:t>
      </w:r>
      <w:r w:rsidRPr="009A17DA">
        <w:rPr>
          <w:rFonts w:ascii="Arial" w:hAnsi="Arial" w:cs="Arial"/>
        </w:rPr>
        <w:t>blood pressure should not decrease &lt;90 mm Hg. The objective of this study was to perform an audit of the titrati</w:t>
      </w:r>
      <w:r w:rsidR="009A17DA">
        <w:rPr>
          <w:rFonts w:ascii="Arial" w:hAnsi="Arial" w:cs="Arial"/>
        </w:rPr>
        <w:t xml:space="preserve">on of nonselective </w:t>
      </w:r>
      <w:r w:rsidRPr="009A17DA">
        <w:rPr>
          <w:rFonts w:ascii="Arial" w:hAnsi="Arial" w:cs="Arial"/>
        </w:rPr>
        <w:t>beta blockers in patients with portal hypertension at the national referral hospital.</w:t>
      </w:r>
    </w:p>
    <w:p w14:paraId="74D6CE35" w14:textId="1C2A8B20" w:rsidR="00BE1AC1" w:rsidRPr="009A17DA" w:rsidRDefault="00BE1AC1" w:rsidP="00BE1AC1">
      <w:pPr>
        <w:pStyle w:val="Default"/>
        <w:spacing w:after="140"/>
        <w:jc w:val="both"/>
        <w:rPr>
          <w:rFonts w:ascii="Arial" w:hAnsi="Arial" w:cs="Arial"/>
        </w:rPr>
      </w:pPr>
      <w:r w:rsidRPr="009A17DA">
        <w:rPr>
          <w:rFonts w:ascii="Arial" w:hAnsi="Arial" w:cs="Arial"/>
          <w:b/>
        </w:rPr>
        <w:t>Methods</w:t>
      </w:r>
      <w:r w:rsidRPr="009A17DA">
        <w:rPr>
          <w:rFonts w:ascii="Arial" w:hAnsi="Arial" w:cs="Arial"/>
        </w:rPr>
        <w:t>: The audit involved all adults aged 18 years and above with portal hypertension and evid</w:t>
      </w:r>
      <w:r w:rsidR="009A17DA">
        <w:rPr>
          <w:rFonts w:ascii="Arial" w:hAnsi="Arial" w:cs="Arial"/>
        </w:rPr>
        <w:t xml:space="preserve">ence of esophageal varices who </w:t>
      </w:r>
      <w:r w:rsidRPr="009A17DA">
        <w:rPr>
          <w:rFonts w:ascii="Arial" w:hAnsi="Arial" w:cs="Arial"/>
        </w:rPr>
        <w:t xml:space="preserve">were regularly attending gastroenterology and </w:t>
      </w:r>
      <w:proofErr w:type="spellStart"/>
      <w:r w:rsidRPr="009A17DA">
        <w:rPr>
          <w:rFonts w:ascii="Arial" w:hAnsi="Arial" w:cs="Arial"/>
        </w:rPr>
        <w:t>hepatology</w:t>
      </w:r>
      <w:proofErr w:type="spellEnd"/>
      <w:r w:rsidRPr="009A17DA">
        <w:rPr>
          <w:rFonts w:ascii="Arial" w:hAnsi="Arial" w:cs="Arial"/>
        </w:rPr>
        <w:t xml:space="preserve"> clinics of Muhimbili National Hos</w:t>
      </w:r>
      <w:r w:rsidR="009A17DA">
        <w:rPr>
          <w:rFonts w:ascii="Arial" w:hAnsi="Arial" w:cs="Arial"/>
        </w:rPr>
        <w:t xml:space="preserve">pital between January 2019 and </w:t>
      </w:r>
      <w:r w:rsidRPr="009A17DA">
        <w:rPr>
          <w:rFonts w:ascii="Arial" w:hAnsi="Arial" w:cs="Arial"/>
        </w:rPr>
        <w:t>December 2019. The patients’ clinical data were extracted from the electronic medical records. P</w:t>
      </w:r>
      <w:r w:rsidR="009A17DA">
        <w:rPr>
          <w:rFonts w:ascii="Arial" w:hAnsi="Arial" w:cs="Arial"/>
        </w:rPr>
        <w:t xml:space="preserve">ermission to conduct the study </w:t>
      </w:r>
      <w:r w:rsidRPr="009A17DA">
        <w:rPr>
          <w:rFonts w:ascii="Arial" w:hAnsi="Arial" w:cs="Arial"/>
        </w:rPr>
        <w:t>was obtained from the hospital management.</w:t>
      </w:r>
    </w:p>
    <w:p w14:paraId="148CD8E6" w14:textId="42235DAC" w:rsidR="00BE1AC1" w:rsidRPr="009A17DA" w:rsidRDefault="00BE1AC1" w:rsidP="00BE1AC1">
      <w:pPr>
        <w:pStyle w:val="Default"/>
        <w:spacing w:after="140"/>
        <w:jc w:val="both"/>
        <w:rPr>
          <w:rFonts w:ascii="Arial" w:hAnsi="Arial" w:cs="Arial"/>
        </w:rPr>
      </w:pPr>
      <w:r w:rsidRPr="009A17DA">
        <w:rPr>
          <w:rFonts w:ascii="Arial" w:hAnsi="Arial" w:cs="Arial"/>
          <w:b/>
        </w:rPr>
        <w:t>Results:</w:t>
      </w:r>
      <w:r w:rsidRPr="009A17DA">
        <w:rPr>
          <w:rFonts w:ascii="Arial" w:hAnsi="Arial" w:cs="Arial"/>
        </w:rPr>
        <w:t xml:space="preserve"> Over the audit period, a total of 151 patients with esophageal varices who attended gastroenterology and </w:t>
      </w:r>
      <w:proofErr w:type="spellStart"/>
      <w:r w:rsidRPr="009A17DA">
        <w:rPr>
          <w:rFonts w:ascii="Arial" w:hAnsi="Arial" w:cs="Arial"/>
        </w:rPr>
        <w:t>hepatology</w:t>
      </w:r>
      <w:proofErr w:type="spellEnd"/>
      <w:r w:rsidRPr="009A17DA">
        <w:rPr>
          <w:rFonts w:ascii="Arial" w:hAnsi="Arial" w:cs="Arial"/>
        </w:rPr>
        <w:t xml:space="preserve"> clinics were included. The </w:t>
      </w:r>
      <w:r w:rsidRPr="009A17DA">
        <w:rPr>
          <w:rFonts w:ascii="Arial" w:hAnsi="Arial" w:cs="Arial"/>
        </w:rPr>
        <w:lastRenderedPageBreak/>
        <w:t>mean age of the patients was 42.4 years and males accounted for 61% of the cohort. About</w:t>
      </w:r>
      <w:r w:rsidR="009A17DA">
        <w:rPr>
          <w:rFonts w:ascii="Arial" w:hAnsi="Arial" w:cs="Arial"/>
        </w:rPr>
        <w:t xml:space="preserve"> 90% (136/151) of </w:t>
      </w:r>
      <w:r w:rsidRPr="009A17DA">
        <w:rPr>
          <w:rFonts w:ascii="Arial" w:hAnsi="Arial" w:cs="Arial"/>
        </w:rPr>
        <w:t>patients attended the clinic more than three times; 92% (139/151) had an unchanged dose of NSBB for a</w:t>
      </w:r>
      <w:r w:rsidR="009A17DA">
        <w:rPr>
          <w:rFonts w:ascii="Arial" w:hAnsi="Arial" w:cs="Arial"/>
        </w:rPr>
        <w:t xml:space="preserve">t least two consecutive visits </w:t>
      </w:r>
      <w:r w:rsidRPr="009A17DA">
        <w:rPr>
          <w:rFonts w:ascii="Arial" w:hAnsi="Arial" w:cs="Arial"/>
        </w:rPr>
        <w:t xml:space="preserve">and 60.2% (91/151) were admitted in subsequent visits due to </w:t>
      </w:r>
      <w:proofErr w:type="spellStart"/>
      <w:r w:rsidRPr="009A17DA">
        <w:rPr>
          <w:rFonts w:ascii="Arial" w:hAnsi="Arial" w:cs="Arial"/>
        </w:rPr>
        <w:t>variceal</w:t>
      </w:r>
      <w:proofErr w:type="spellEnd"/>
      <w:r w:rsidRPr="009A17DA">
        <w:rPr>
          <w:rFonts w:ascii="Arial" w:hAnsi="Arial" w:cs="Arial"/>
        </w:rPr>
        <w:t xml:space="preserve"> bleeding. Critically, the records </w:t>
      </w:r>
      <w:r w:rsidR="009A17DA">
        <w:rPr>
          <w:rFonts w:ascii="Arial" w:hAnsi="Arial" w:cs="Arial"/>
        </w:rPr>
        <w:t xml:space="preserve">showed that 100% of patients </w:t>
      </w:r>
      <w:r w:rsidRPr="009A17DA">
        <w:rPr>
          <w:rFonts w:ascii="Arial" w:hAnsi="Arial" w:cs="Arial"/>
        </w:rPr>
        <w:t>did not have their pulse rate and blood pressure recorded.</w:t>
      </w:r>
    </w:p>
    <w:p w14:paraId="32E35471" w14:textId="780782A4" w:rsidR="00BE1AC1" w:rsidRPr="009A17DA" w:rsidRDefault="00BE1AC1" w:rsidP="00BE1AC1">
      <w:pPr>
        <w:pStyle w:val="Default"/>
        <w:spacing w:after="140"/>
        <w:jc w:val="both"/>
        <w:rPr>
          <w:rFonts w:ascii="Arial" w:hAnsi="Arial" w:cs="Arial"/>
        </w:rPr>
      </w:pPr>
      <w:r w:rsidRPr="009A17DA">
        <w:rPr>
          <w:rFonts w:ascii="Arial" w:hAnsi="Arial" w:cs="Arial"/>
          <w:b/>
        </w:rPr>
        <w:t>Conclusion</w:t>
      </w:r>
      <w:r w:rsidRPr="009A17DA">
        <w:rPr>
          <w:rFonts w:ascii="Arial" w:hAnsi="Arial" w:cs="Arial"/>
        </w:rPr>
        <w:t>: The audit results indicated a low rate of titration of NSBB and poor recording of pulse p</w:t>
      </w:r>
      <w:r w:rsidR="009A17DA">
        <w:rPr>
          <w:rFonts w:ascii="Arial" w:hAnsi="Arial" w:cs="Arial"/>
        </w:rPr>
        <w:t xml:space="preserve">ressure and blood pressure. It </w:t>
      </w:r>
      <w:r w:rsidRPr="009A17DA">
        <w:rPr>
          <w:rFonts w:ascii="Arial" w:hAnsi="Arial" w:cs="Arial"/>
        </w:rPr>
        <w:t>was recommended that NSBB should be appropriately titrated with corresponding precautions taken an</w:t>
      </w:r>
      <w:r w:rsidR="009A17DA">
        <w:rPr>
          <w:rFonts w:ascii="Arial" w:hAnsi="Arial" w:cs="Arial"/>
        </w:rPr>
        <w:t xml:space="preserve">d the patients’ systolic blood </w:t>
      </w:r>
      <w:r w:rsidRPr="009A17DA">
        <w:rPr>
          <w:rFonts w:ascii="Arial" w:hAnsi="Arial" w:cs="Arial"/>
        </w:rPr>
        <w:t>pressures and pulse rates should be recorded.</w:t>
      </w:r>
    </w:p>
    <w:p w14:paraId="04A5CD5C" w14:textId="562B3F54" w:rsidR="008D59D0" w:rsidRPr="009A17DA" w:rsidRDefault="00BE1AC1" w:rsidP="00BE1AC1">
      <w:pPr>
        <w:pStyle w:val="Default"/>
        <w:spacing w:after="140"/>
        <w:jc w:val="both"/>
        <w:rPr>
          <w:rFonts w:ascii="Arial" w:hAnsi="Arial" w:cs="Arial"/>
          <w:i/>
        </w:rPr>
      </w:pPr>
      <w:r w:rsidRPr="009A17DA">
        <w:rPr>
          <w:rFonts w:ascii="Arial" w:hAnsi="Arial" w:cs="Arial"/>
          <w:b/>
        </w:rPr>
        <w:t>Keywords</w:t>
      </w:r>
      <w:r w:rsidRPr="009A17DA">
        <w:rPr>
          <w:rFonts w:ascii="Arial" w:hAnsi="Arial" w:cs="Arial"/>
        </w:rPr>
        <w:t xml:space="preserve">: </w:t>
      </w:r>
      <w:r w:rsidRPr="009A17DA">
        <w:rPr>
          <w:rFonts w:ascii="Arial" w:hAnsi="Arial" w:cs="Arial"/>
          <w:i/>
        </w:rPr>
        <w:t xml:space="preserve">esophageal varices, </w:t>
      </w:r>
      <w:proofErr w:type="spellStart"/>
      <w:r w:rsidRPr="009A17DA">
        <w:rPr>
          <w:rFonts w:ascii="Arial" w:hAnsi="Arial" w:cs="Arial"/>
          <w:i/>
        </w:rPr>
        <w:t>periportal</w:t>
      </w:r>
      <w:proofErr w:type="spellEnd"/>
      <w:r w:rsidRPr="009A17DA">
        <w:rPr>
          <w:rFonts w:ascii="Arial" w:hAnsi="Arial" w:cs="Arial"/>
          <w:i/>
        </w:rPr>
        <w:t xml:space="preserve"> fibrosis, cirrhosis</w:t>
      </w:r>
    </w:p>
    <w:sectPr w:rsidR="008D59D0" w:rsidRPr="009A17DA" w:rsidSect="00442A71">
      <w:footerReference w:type="default" r:id="rId12"/>
      <w:pgSz w:w="11909" w:h="16834" w:code="9"/>
      <w:pgMar w:top="851" w:right="1797" w:bottom="1276" w:left="1797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F6D25" w14:textId="77777777" w:rsidR="00251953" w:rsidRDefault="00251953">
      <w:r>
        <w:separator/>
      </w:r>
    </w:p>
  </w:endnote>
  <w:endnote w:type="continuationSeparator" w:id="0">
    <w:p w14:paraId="28DB0619" w14:textId="77777777" w:rsidR="00251953" w:rsidRDefault="0025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C2EB6" w14:textId="77777777" w:rsidR="008B1657" w:rsidRDefault="00A31757" w:rsidP="004F2DBB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___________________________________________________________________________________</w:t>
    </w:r>
  </w:p>
  <w:p w14:paraId="74A8D8A7" w14:textId="416F09E2" w:rsidR="008B1657" w:rsidRDefault="00A31757" w:rsidP="004F2DBB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Mloganzila, </w:t>
    </w:r>
    <w:proofErr w:type="spellStart"/>
    <w:r>
      <w:rPr>
        <w:rFonts w:ascii="Arial" w:hAnsi="Arial" w:cs="Arial"/>
        <w:sz w:val="18"/>
        <w:szCs w:val="18"/>
      </w:rPr>
      <w:t>Kibamba</w:t>
    </w:r>
    <w:proofErr w:type="spellEnd"/>
    <w:r>
      <w:rPr>
        <w:rFonts w:ascii="Arial" w:hAnsi="Arial" w:cs="Arial"/>
        <w:sz w:val="18"/>
        <w:szCs w:val="18"/>
      </w:rPr>
      <w:t xml:space="preserve"> – </w:t>
    </w:r>
    <w:proofErr w:type="spellStart"/>
    <w:r w:rsidR="00911D15">
      <w:rPr>
        <w:rFonts w:ascii="Arial" w:hAnsi="Arial" w:cs="Arial"/>
        <w:sz w:val="18"/>
        <w:szCs w:val="18"/>
      </w:rPr>
      <w:t>Ubungo</w:t>
    </w:r>
    <w:proofErr w:type="spellEnd"/>
    <w:r w:rsidR="00911D15">
      <w:rPr>
        <w:rFonts w:ascii="Arial" w:hAnsi="Arial" w:cs="Arial"/>
        <w:sz w:val="18"/>
        <w:szCs w:val="18"/>
      </w:rPr>
      <w:t>, P.O.</w:t>
    </w:r>
    <w:r>
      <w:rPr>
        <w:rFonts w:ascii="Arial" w:hAnsi="Arial" w:cs="Arial"/>
        <w:sz w:val="18"/>
        <w:szCs w:val="18"/>
      </w:rPr>
      <w:t xml:space="preserve"> BOX</w:t>
    </w:r>
    <w:r w:rsidRPr="00D51D38">
      <w:rPr>
        <w:rFonts w:ascii="Arial" w:hAnsi="Arial" w:cs="Arial"/>
        <w:sz w:val="18"/>
        <w:szCs w:val="18"/>
      </w:rPr>
      <w:t xml:space="preserve"> 65000, Dar es Salaam, Tanzania. </w:t>
    </w:r>
  </w:p>
  <w:p w14:paraId="0C8C6506" w14:textId="7999CD11" w:rsidR="008B1657" w:rsidRDefault="00A31757" w:rsidP="004F2DBB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Telephone: +255-22-</w:t>
    </w:r>
    <w:r w:rsidR="00911D15">
      <w:rPr>
        <w:rFonts w:ascii="Arial" w:hAnsi="Arial" w:cs="Arial"/>
        <w:sz w:val="18"/>
        <w:szCs w:val="18"/>
      </w:rPr>
      <w:t>222215715, Telephone</w:t>
    </w:r>
    <w:r w:rsidRPr="00D51D38">
      <w:rPr>
        <w:rFonts w:ascii="Arial" w:hAnsi="Arial" w:cs="Arial"/>
        <w:sz w:val="18"/>
        <w:szCs w:val="18"/>
      </w:rPr>
      <w:t>: +25</w:t>
    </w:r>
    <w:r>
      <w:rPr>
        <w:rFonts w:ascii="Arial" w:hAnsi="Arial" w:cs="Arial"/>
        <w:sz w:val="18"/>
        <w:szCs w:val="18"/>
      </w:rPr>
      <w:t xml:space="preserve">5-22-2215701, </w:t>
    </w:r>
  </w:p>
  <w:p w14:paraId="010C4F74" w14:textId="77777777" w:rsidR="008B1657" w:rsidRPr="00F81581" w:rsidRDefault="00A31757" w:rsidP="00F81581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Email</w:t>
    </w:r>
    <w:r w:rsidRPr="00D51D38">
      <w:rPr>
        <w:rFonts w:ascii="Arial" w:hAnsi="Arial" w:cs="Arial"/>
        <w:sz w:val="18"/>
        <w:szCs w:val="18"/>
      </w:rPr>
      <w:t xml:space="preserve">: </w:t>
    </w:r>
    <w:hyperlink r:id="rId1" w:history="1">
      <w:r w:rsidRPr="00AC0841">
        <w:rPr>
          <w:rStyle w:val="Hyperlink"/>
          <w:rFonts w:ascii="Arial" w:hAnsi="Arial" w:cs="Arial"/>
          <w:sz w:val="18"/>
          <w:szCs w:val="18"/>
        </w:rPr>
        <w:t>info@Mloganzila.or.tz</w:t>
      </w:r>
    </w:hyperlink>
    <w:r>
      <w:rPr>
        <w:rFonts w:ascii="Arial" w:hAnsi="Arial" w:cs="Arial"/>
        <w:sz w:val="18"/>
        <w:szCs w:val="18"/>
      </w:rPr>
      <w:t>, Website</w:t>
    </w:r>
    <w:r w:rsidRPr="00D51D38">
      <w:rPr>
        <w:rFonts w:ascii="Arial" w:hAnsi="Arial" w:cs="Arial"/>
        <w:sz w:val="18"/>
        <w:szCs w:val="18"/>
      </w:rPr>
      <w:t xml:space="preserve">: </w:t>
    </w:r>
    <w:hyperlink r:id="rId2" w:history="1">
      <w:r w:rsidRPr="008112E4">
        <w:rPr>
          <w:rStyle w:val="Hyperlink"/>
          <w:rFonts w:ascii="Arial" w:hAnsi="Arial" w:cs="Arial"/>
          <w:sz w:val="18"/>
          <w:szCs w:val="18"/>
        </w:rPr>
        <w:t>www.mnh.or.tz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5E1ED" w14:textId="77777777" w:rsidR="00251953" w:rsidRDefault="00251953">
      <w:r>
        <w:separator/>
      </w:r>
    </w:p>
  </w:footnote>
  <w:footnote w:type="continuationSeparator" w:id="0">
    <w:p w14:paraId="6AE706F5" w14:textId="77777777" w:rsidR="00251953" w:rsidRDefault="0025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E44"/>
    <w:multiLevelType w:val="hybridMultilevel"/>
    <w:tmpl w:val="1F3E0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E5"/>
    <w:rsid w:val="00026FD6"/>
    <w:rsid w:val="000D0DE8"/>
    <w:rsid w:val="000E7589"/>
    <w:rsid w:val="00126173"/>
    <w:rsid w:val="001B53FD"/>
    <w:rsid w:val="001D7625"/>
    <w:rsid w:val="001E18F8"/>
    <w:rsid w:val="00224BE5"/>
    <w:rsid w:val="00251953"/>
    <w:rsid w:val="00291C55"/>
    <w:rsid w:val="002A5F34"/>
    <w:rsid w:val="0031490E"/>
    <w:rsid w:val="00324EF4"/>
    <w:rsid w:val="0034448C"/>
    <w:rsid w:val="003856FC"/>
    <w:rsid w:val="005003BB"/>
    <w:rsid w:val="005100ED"/>
    <w:rsid w:val="00601238"/>
    <w:rsid w:val="00641F8F"/>
    <w:rsid w:val="00671ABE"/>
    <w:rsid w:val="00687245"/>
    <w:rsid w:val="006D4E9E"/>
    <w:rsid w:val="00705621"/>
    <w:rsid w:val="007436B4"/>
    <w:rsid w:val="00761875"/>
    <w:rsid w:val="007B220B"/>
    <w:rsid w:val="007C7C9A"/>
    <w:rsid w:val="00814890"/>
    <w:rsid w:val="00831A47"/>
    <w:rsid w:val="00837569"/>
    <w:rsid w:val="008421D8"/>
    <w:rsid w:val="00892863"/>
    <w:rsid w:val="008B1657"/>
    <w:rsid w:val="008C28E4"/>
    <w:rsid w:val="008C6ED4"/>
    <w:rsid w:val="008D59D0"/>
    <w:rsid w:val="00911D15"/>
    <w:rsid w:val="00936DE4"/>
    <w:rsid w:val="00955824"/>
    <w:rsid w:val="0097431A"/>
    <w:rsid w:val="009750DE"/>
    <w:rsid w:val="0098753F"/>
    <w:rsid w:val="009A17DA"/>
    <w:rsid w:val="009C6B0B"/>
    <w:rsid w:val="009E370A"/>
    <w:rsid w:val="009E3A75"/>
    <w:rsid w:val="00A31757"/>
    <w:rsid w:val="00A447F5"/>
    <w:rsid w:val="00A67D5B"/>
    <w:rsid w:val="00A836AA"/>
    <w:rsid w:val="00AD208D"/>
    <w:rsid w:val="00B42CCB"/>
    <w:rsid w:val="00B73B98"/>
    <w:rsid w:val="00B84FEE"/>
    <w:rsid w:val="00BA4CE5"/>
    <w:rsid w:val="00BD554A"/>
    <w:rsid w:val="00BE1AC1"/>
    <w:rsid w:val="00BE5564"/>
    <w:rsid w:val="00C85F54"/>
    <w:rsid w:val="00CA0185"/>
    <w:rsid w:val="00CB3F9C"/>
    <w:rsid w:val="00D241A6"/>
    <w:rsid w:val="00D42328"/>
    <w:rsid w:val="00D6397E"/>
    <w:rsid w:val="00DF1358"/>
    <w:rsid w:val="00E53EC7"/>
    <w:rsid w:val="00E9734C"/>
    <w:rsid w:val="00F828A7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CF00"/>
  <w15:chartTrackingRefBased/>
  <w15:docId w15:val="{79274606-978A-4793-BF5D-39218A09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CE5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4CE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4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CE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A4C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CE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3FD"/>
    <w:rPr>
      <w:color w:val="605E5C"/>
      <w:shd w:val="clear" w:color="auto" w:fill="E1DFDD"/>
    </w:rPr>
  </w:style>
  <w:style w:type="paragraph" w:customStyle="1" w:styleId="Default">
    <w:name w:val="Default"/>
    <w:rsid w:val="000E7589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5">
    <w:name w:val="A5"/>
    <w:uiPriority w:val="99"/>
    <w:rsid w:val="000E7589"/>
    <w:rPr>
      <w:rFonts w:cs="Minion Pro"/>
      <w:color w:val="000000"/>
      <w:sz w:val="11"/>
      <w:szCs w:val="11"/>
    </w:rPr>
  </w:style>
  <w:style w:type="character" w:customStyle="1" w:styleId="A6">
    <w:name w:val="A6"/>
    <w:uiPriority w:val="99"/>
    <w:rsid w:val="000E7589"/>
    <w:rPr>
      <w:rFonts w:cs="Minion Pro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147/CA.S4122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embe2002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h.or.tz" TargetMode="External"/><Relationship Id="rId1" Type="http://schemas.openxmlformats.org/officeDocument/2006/relationships/hyperlink" Target="mailto:info@Mloganzila.or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9187-A9AC-4B6F-8A21-507DE921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miriam h. kitungule</cp:lastModifiedBy>
  <cp:revision>5</cp:revision>
  <dcterms:created xsi:type="dcterms:W3CDTF">2025-05-13T06:35:00Z</dcterms:created>
  <dcterms:modified xsi:type="dcterms:W3CDTF">2025-05-13T06:44:00Z</dcterms:modified>
</cp:coreProperties>
</file>